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B260" w14:textId="59058C92" w:rsidR="00A15C2E" w:rsidRPr="005E7AEC" w:rsidRDefault="00A15C2E" w:rsidP="00455E90">
      <w:pPr>
        <w:pStyle w:val="Quote"/>
      </w:pPr>
      <w:r w:rsidRPr="005E7AEC">
        <w:t>Planning and Environment Act 1987</w:t>
      </w:r>
    </w:p>
    <w:p w14:paraId="127CFD92" w14:textId="48E09BBE" w:rsidR="00A15C2E" w:rsidRPr="00A15C2E" w:rsidRDefault="002A5256" w:rsidP="00A15C2E">
      <w:pPr>
        <w:pStyle w:val="Heading1"/>
      </w:pPr>
      <w:r w:rsidRPr="00EC604B">
        <w:t xml:space="preserve">Surf Coast </w:t>
      </w:r>
      <w:r w:rsidR="00A15C2E" w:rsidRPr="00A15C2E">
        <w:t>Planning Scheme</w:t>
      </w:r>
    </w:p>
    <w:p w14:paraId="601884B5" w14:textId="06D5B949" w:rsidR="00A15C2E" w:rsidRPr="007B5E05" w:rsidRDefault="00A15C2E" w:rsidP="00A15C2E">
      <w:pPr>
        <w:pStyle w:val="Heading1"/>
        <w:rPr>
          <w:color w:val="44546A" w:themeColor="text2"/>
        </w:rPr>
      </w:pPr>
      <w:r w:rsidRPr="00A15C2E">
        <w:t>Amendment C</w:t>
      </w:r>
      <w:r w:rsidR="009D0200">
        <w:t>148</w:t>
      </w:r>
      <w:r w:rsidR="002A5256">
        <w:t>surf</w:t>
      </w:r>
    </w:p>
    <w:p w14:paraId="719D4304" w14:textId="77777777" w:rsidR="00A15C2E" w:rsidRPr="00A15C2E" w:rsidRDefault="00A15C2E" w:rsidP="00A15C2E">
      <w:pPr>
        <w:pStyle w:val="Heading1"/>
      </w:pPr>
      <w:r w:rsidRPr="00A15C2E">
        <w:t>Explanatory Report</w:t>
      </w:r>
    </w:p>
    <w:p w14:paraId="0E87040D" w14:textId="77777777" w:rsidR="00497F66" w:rsidRDefault="00A15C2E" w:rsidP="00497F66">
      <w:pPr>
        <w:pStyle w:val="Heading2"/>
      </w:pPr>
      <w:r w:rsidRPr="00A15C2E">
        <w:t>Overview</w:t>
      </w:r>
    </w:p>
    <w:p w14:paraId="074D3960" w14:textId="069F1CBB" w:rsidR="00E70F0B" w:rsidRPr="00E70F0B" w:rsidRDefault="00923E0D" w:rsidP="004B0D72">
      <w:r w:rsidRPr="00E70F0B">
        <w:rPr>
          <w:bCs/>
        </w:rPr>
        <w:t>A</w:t>
      </w:r>
      <w:r w:rsidR="008F3C92" w:rsidRPr="00E70F0B">
        <w:t>mendment</w:t>
      </w:r>
      <w:r w:rsidRPr="00E70F0B">
        <w:rPr>
          <w:bCs/>
        </w:rPr>
        <w:t xml:space="preserve"> C148surf</w:t>
      </w:r>
      <w:r w:rsidR="008F3C92" w:rsidRPr="00E70F0B">
        <w:t xml:space="preserve"> implements the </w:t>
      </w:r>
      <w:r w:rsidR="001D69F6" w:rsidRPr="00E70F0B">
        <w:t>recommendations</w:t>
      </w:r>
      <w:r w:rsidR="008F3C92" w:rsidRPr="00E70F0B">
        <w:t xml:space="preserve"> of the </w:t>
      </w:r>
      <w:r w:rsidR="008F3C92" w:rsidRPr="00537486">
        <w:rPr>
          <w:i/>
          <w:iCs/>
        </w:rPr>
        <w:t>S</w:t>
      </w:r>
      <w:r w:rsidR="008F3C92" w:rsidRPr="00E70F0B">
        <w:rPr>
          <w:i/>
          <w:iCs/>
        </w:rPr>
        <w:t>urf Coast Shire Heritage Study Stage 3</w:t>
      </w:r>
      <w:r w:rsidR="00027C7A">
        <w:rPr>
          <w:i/>
          <w:iCs/>
        </w:rPr>
        <w:t xml:space="preserve"> </w:t>
      </w:r>
      <w:r w:rsidR="002E29F5" w:rsidRPr="00E70F0B">
        <w:t>(</w:t>
      </w:r>
      <w:r w:rsidR="002E29F5" w:rsidRPr="004974F9">
        <w:t>Authentic Heritage Services Pty Ltd</w:t>
      </w:r>
      <w:r w:rsidR="009C2DFC">
        <w:t xml:space="preserve">, </w:t>
      </w:r>
      <w:r w:rsidR="002E29F5" w:rsidRPr="004974F9">
        <w:t>Wendy Jacobs</w:t>
      </w:r>
      <w:r w:rsidR="009C2DFC">
        <w:t xml:space="preserve"> and Landmark Heritage Pty Ltd</w:t>
      </w:r>
      <w:r w:rsidR="002E29F5" w:rsidRPr="004974F9">
        <w:t xml:space="preserve">, </w:t>
      </w:r>
      <w:r w:rsidR="004974F9">
        <w:t>May 2026</w:t>
      </w:r>
      <w:r w:rsidR="002E29F5" w:rsidRPr="001766E4">
        <w:t>)</w:t>
      </w:r>
      <w:r w:rsidR="00A87143" w:rsidRPr="00E70F0B">
        <w:rPr>
          <w:bCs/>
        </w:rPr>
        <w:t xml:space="preserve"> </w:t>
      </w:r>
      <w:r w:rsidR="00537486">
        <w:rPr>
          <w:bCs/>
        </w:rPr>
        <w:t xml:space="preserve">which </w:t>
      </w:r>
      <w:r w:rsidR="00425274" w:rsidRPr="00E70F0B">
        <w:t>assess</w:t>
      </w:r>
      <w:r w:rsidR="002D4B25">
        <w:t xml:space="preserve">ed the heritage significance </w:t>
      </w:r>
      <w:r w:rsidR="00425274" w:rsidRPr="00E70F0B">
        <w:t>of</w:t>
      </w:r>
      <w:r w:rsidR="00502E1D" w:rsidRPr="00E70F0B">
        <w:t xml:space="preserve"> </w:t>
      </w:r>
      <w:r w:rsidR="00425274" w:rsidRPr="00E70F0B">
        <w:t>properties located within Birregurra, Inverleigh, Moriac, Mount Moriac</w:t>
      </w:r>
      <w:r w:rsidR="003551C6" w:rsidRPr="00E70F0B">
        <w:t xml:space="preserve">, </w:t>
      </w:r>
      <w:proofErr w:type="spellStart"/>
      <w:r w:rsidR="003551C6" w:rsidRPr="00E70F0B">
        <w:t>Paraparap</w:t>
      </w:r>
      <w:proofErr w:type="spellEnd"/>
      <w:r w:rsidR="00425274" w:rsidRPr="00E70F0B">
        <w:t xml:space="preserve"> and Winchelsea.  </w:t>
      </w:r>
    </w:p>
    <w:p w14:paraId="171A666A" w14:textId="77777777" w:rsidR="00712868" w:rsidRDefault="00BA6CBA" w:rsidP="00E70F0B">
      <w:r w:rsidRPr="001766E4">
        <w:rPr>
          <w:bCs/>
        </w:rPr>
        <w:t xml:space="preserve">It does this by </w:t>
      </w:r>
      <w:r w:rsidR="00481C53" w:rsidRPr="00E70F0B">
        <w:t>appl</w:t>
      </w:r>
      <w:r w:rsidRPr="001766E4">
        <w:rPr>
          <w:bCs/>
        </w:rPr>
        <w:t xml:space="preserve">ying </w:t>
      </w:r>
      <w:r w:rsidR="00FE5189" w:rsidRPr="00E70F0B">
        <w:t xml:space="preserve">the </w:t>
      </w:r>
      <w:r w:rsidR="008F3C92" w:rsidRPr="00E70F0B">
        <w:t>Heritage Overlay</w:t>
      </w:r>
      <w:r w:rsidR="00425274" w:rsidRPr="00E70F0B">
        <w:t xml:space="preserve"> to</w:t>
      </w:r>
      <w:r w:rsidR="00323679" w:rsidRPr="00E70F0B">
        <w:t xml:space="preserve"> </w:t>
      </w:r>
      <w:r w:rsidR="00225FFE" w:rsidRPr="00E70F0B">
        <w:t xml:space="preserve">19 </w:t>
      </w:r>
      <w:r w:rsidR="00EC604B" w:rsidRPr="00E70F0B">
        <w:t>p</w:t>
      </w:r>
      <w:r w:rsidR="00891032" w:rsidRPr="00E70F0B">
        <w:t>laces</w:t>
      </w:r>
      <w:r w:rsidR="00F04BB1" w:rsidRPr="00E70F0B">
        <w:t xml:space="preserve"> </w:t>
      </w:r>
      <w:r w:rsidR="000C1059">
        <w:t xml:space="preserve">identified </w:t>
      </w:r>
      <w:r w:rsidR="004261C9" w:rsidRPr="00E70F0B">
        <w:t xml:space="preserve">as </w:t>
      </w:r>
      <w:r w:rsidR="000C1059">
        <w:t xml:space="preserve">being of </w:t>
      </w:r>
      <w:r w:rsidR="00D81485" w:rsidRPr="00E70F0B">
        <w:t>local</w:t>
      </w:r>
      <w:r w:rsidR="000C1059">
        <w:t xml:space="preserve"> heritage</w:t>
      </w:r>
      <w:r w:rsidR="000035E5" w:rsidRPr="00E70F0B">
        <w:t xml:space="preserve"> </w:t>
      </w:r>
      <w:r w:rsidR="00425274" w:rsidRPr="00E70F0B">
        <w:t>significance</w:t>
      </w:r>
      <w:r w:rsidR="00C537A2">
        <w:t xml:space="preserve"> and </w:t>
      </w:r>
      <w:r w:rsidR="00E85C49">
        <w:t>updates t</w:t>
      </w:r>
      <w:r w:rsidR="00C537A2">
        <w:t>he S</w:t>
      </w:r>
      <w:r w:rsidR="00C537A2" w:rsidRPr="00C537A2">
        <w:t>chedule to Clause 43.01 (Heritage Overlay)</w:t>
      </w:r>
      <w:r w:rsidR="00E85C49">
        <w:t xml:space="preserve"> accordingly.</w:t>
      </w:r>
      <w:r w:rsidR="0075664D">
        <w:t xml:space="preserve"> </w:t>
      </w:r>
    </w:p>
    <w:p w14:paraId="08A5BDFC" w14:textId="436BBC0F" w:rsidR="004261C9" w:rsidRPr="00E70F0B" w:rsidRDefault="000035E5" w:rsidP="00E70F0B">
      <w:r w:rsidRPr="00E70F0B">
        <w:t xml:space="preserve">The amendment </w:t>
      </w:r>
      <w:r w:rsidR="00EF1287" w:rsidRPr="00E70F0B">
        <w:t xml:space="preserve">also </w:t>
      </w:r>
      <w:r w:rsidR="002429BB">
        <w:t xml:space="preserve">incorporates </w:t>
      </w:r>
      <w:r w:rsidR="00D85370">
        <w:t>a S</w:t>
      </w:r>
      <w:r w:rsidRPr="00E70F0B">
        <w:t xml:space="preserve">tatement of </w:t>
      </w:r>
      <w:r w:rsidR="00D85370">
        <w:t>S</w:t>
      </w:r>
      <w:r w:rsidRPr="00E70F0B">
        <w:t>ignificance fo</w:t>
      </w:r>
      <w:r w:rsidR="00905378" w:rsidRPr="00E70F0B">
        <w:t>r each heritage place and t</w:t>
      </w:r>
      <w:r w:rsidRPr="00E70F0B">
        <w:t xml:space="preserve">he </w:t>
      </w:r>
      <w:r w:rsidR="009528AF" w:rsidRPr="001766E4">
        <w:rPr>
          <w:i/>
        </w:rPr>
        <w:t xml:space="preserve">Surf </w:t>
      </w:r>
      <w:r w:rsidR="009528AF" w:rsidRPr="00DD4A34">
        <w:rPr>
          <w:i/>
        </w:rPr>
        <w:t xml:space="preserve">Coast </w:t>
      </w:r>
      <w:r w:rsidR="009528AF" w:rsidRPr="003533A3">
        <w:t>Shire</w:t>
      </w:r>
      <w:r w:rsidR="009528AF" w:rsidRPr="00DD4A34">
        <w:rPr>
          <w:i/>
        </w:rPr>
        <w:t xml:space="preserve"> Heritage</w:t>
      </w:r>
      <w:r w:rsidR="00481C53" w:rsidRPr="00DD4A34">
        <w:rPr>
          <w:i/>
        </w:rPr>
        <w:t xml:space="preserve"> Study</w:t>
      </w:r>
      <w:r w:rsidR="009528AF" w:rsidRPr="00DD4A34">
        <w:rPr>
          <w:i/>
        </w:rPr>
        <w:t xml:space="preserve"> </w:t>
      </w:r>
      <w:r w:rsidR="00302937" w:rsidRPr="00DD4A34">
        <w:rPr>
          <w:i/>
        </w:rPr>
        <w:t>Stage 3</w:t>
      </w:r>
      <w:r w:rsidR="009528AF" w:rsidRPr="00DD4A34">
        <w:rPr>
          <w:i/>
        </w:rPr>
        <w:t xml:space="preserve"> Permit Exemptions </w:t>
      </w:r>
      <w:r w:rsidR="00217F17" w:rsidRPr="00DD4A34">
        <w:rPr>
          <w:i/>
        </w:rPr>
        <w:t>Incorporated Plan</w:t>
      </w:r>
      <w:r w:rsidR="0026560D" w:rsidRPr="00E70F0B">
        <w:t>,</w:t>
      </w:r>
      <w:r w:rsidR="00217F17" w:rsidRPr="00E70F0B">
        <w:t xml:space="preserve"> </w:t>
      </w:r>
      <w:r w:rsidR="002076C1">
        <w:t>(</w:t>
      </w:r>
      <w:r w:rsidR="009C2DFC">
        <w:t>Surf Coast Shire</w:t>
      </w:r>
      <w:r w:rsidR="002076C1">
        <w:t xml:space="preserve">, </w:t>
      </w:r>
      <w:r w:rsidR="009C2DFC">
        <w:t>October</w:t>
      </w:r>
      <w:r w:rsidR="009528AF" w:rsidRPr="00E70F0B">
        <w:t xml:space="preserve"> </w:t>
      </w:r>
      <w:r w:rsidR="00225FFE" w:rsidRPr="00E70F0B">
        <w:t>2026</w:t>
      </w:r>
      <w:r w:rsidR="002076C1">
        <w:t>)</w:t>
      </w:r>
      <w:r w:rsidR="002D0903" w:rsidRPr="00E70F0B">
        <w:t xml:space="preserve"> </w:t>
      </w:r>
      <w:r w:rsidR="00DD4A34" w:rsidRPr="00F93AED">
        <w:t>into the Schedule to Clause 72.04 (Documents Incorporated into this Planning Scheme)</w:t>
      </w:r>
      <w:r w:rsidR="002076C1">
        <w:t>.</w:t>
      </w:r>
    </w:p>
    <w:p w14:paraId="4A462F3A" w14:textId="77777777" w:rsidR="00A15C2E" w:rsidRPr="00A15C2E" w:rsidRDefault="00A15C2E" w:rsidP="003A4991">
      <w:pPr>
        <w:pStyle w:val="Heading3"/>
      </w:pPr>
      <w:r w:rsidRPr="00A15C2E">
        <w:t>Where you may inspect this amendment</w:t>
      </w:r>
    </w:p>
    <w:p w14:paraId="0E09ED2A" w14:textId="77777777" w:rsidR="002A5256" w:rsidRDefault="002A5256" w:rsidP="002A5256">
      <w:r>
        <w:t>The amendment can be inspected free of charge at:</w:t>
      </w:r>
    </w:p>
    <w:p w14:paraId="2DDC0B12" w14:textId="77777777" w:rsidR="002A5256" w:rsidRDefault="002A5256" w:rsidP="002A5256">
      <w:pPr>
        <w:pStyle w:val="ListParagraph"/>
        <w:numPr>
          <w:ilvl w:val="0"/>
          <w:numId w:val="22"/>
        </w:numPr>
      </w:pPr>
      <w:r>
        <w:t xml:space="preserve">Surf Coast Shire website at </w:t>
      </w:r>
      <w:hyperlink r:id="rId14" w:history="1">
        <w:r w:rsidRPr="00EC604B">
          <w:rPr>
            <w:rStyle w:val="Hyperlink"/>
          </w:rPr>
          <w:t>www.surfcoast.vic.gov.au</w:t>
        </w:r>
      </w:hyperlink>
    </w:p>
    <w:p w14:paraId="6DA18ED3" w14:textId="77777777" w:rsidR="002A5256" w:rsidRDefault="002A5256" w:rsidP="002A5256">
      <w:pPr>
        <w:pStyle w:val="ListParagraph"/>
        <w:numPr>
          <w:ilvl w:val="0"/>
          <w:numId w:val="22"/>
        </w:numPr>
      </w:pPr>
      <w:r>
        <w:t>During office hours at the following place:</w:t>
      </w:r>
    </w:p>
    <w:p w14:paraId="69F113F5" w14:textId="77777777" w:rsidR="002A5256" w:rsidRDefault="002A5256" w:rsidP="002A5256">
      <w:pPr>
        <w:pStyle w:val="ListParagraph"/>
        <w:numPr>
          <w:ilvl w:val="1"/>
          <w:numId w:val="22"/>
        </w:numPr>
        <w:ind w:left="993" w:hanging="284"/>
      </w:pPr>
      <w:r>
        <w:t xml:space="preserve">Surf Coast Shire offices, 1 Merrijig Drive, Torquay   </w:t>
      </w:r>
    </w:p>
    <w:p w14:paraId="6097A001" w14:textId="1E358FF5" w:rsidR="002A5256" w:rsidRDefault="002A5256" w:rsidP="002A5256">
      <w:pPr>
        <w:pStyle w:val="ListParagraph"/>
        <w:numPr>
          <w:ilvl w:val="0"/>
          <w:numId w:val="22"/>
        </w:numPr>
      </w:pPr>
      <w:r>
        <w:t>Department of Transport and Plan</w:t>
      </w:r>
      <w:r w:rsidR="00675EB5">
        <w:t xml:space="preserve">ning </w:t>
      </w:r>
      <w:r>
        <w:t xml:space="preserve">website at </w:t>
      </w:r>
      <w:hyperlink r:id="rId15" w:history="1">
        <w:r w:rsidRPr="000C0726">
          <w:rPr>
            <w:rStyle w:val="Hyperlink"/>
          </w:rPr>
          <w:t>http://www.planning.vic.gov.au/public-inspection</w:t>
        </w:r>
      </w:hyperlink>
      <w:r>
        <w:t xml:space="preserve"> or by contacting the office on 1800 789 386 to arrange a time to view the amendment documentation.</w:t>
      </w:r>
    </w:p>
    <w:p w14:paraId="265D3FD5" w14:textId="77777777" w:rsidR="00A15C2E" w:rsidRDefault="00A15C2E" w:rsidP="003A4991">
      <w:pPr>
        <w:pStyle w:val="Heading3"/>
      </w:pPr>
      <w:r>
        <w:t>Submissions</w:t>
      </w:r>
    </w:p>
    <w:p w14:paraId="1695666D" w14:textId="20F7B856" w:rsidR="00546F39" w:rsidRPr="00811C42" w:rsidRDefault="00A15C2E" w:rsidP="00A15C2E">
      <w:r>
        <w:t>Any person may make a submission to the planning authority about the amendment</w:t>
      </w:r>
      <w:r w:rsidRPr="00546F39">
        <w:rPr>
          <w:color w:val="538135" w:themeColor="accent6" w:themeShade="BF"/>
        </w:rPr>
        <w:t xml:space="preserve">. </w:t>
      </w:r>
      <w:r>
        <w:t xml:space="preserve">Submissions about the amendment must be </w:t>
      </w:r>
      <w:r w:rsidRPr="00811C42">
        <w:t xml:space="preserve">received by </w:t>
      </w:r>
      <w:r w:rsidR="005F517E">
        <w:t>22</w:t>
      </w:r>
      <w:r w:rsidR="00882B68" w:rsidRPr="00811C42">
        <w:t xml:space="preserve"> November 2026.</w:t>
      </w:r>
    </w:p>
    <w:p w14:paraId="5D63E8E4" w14:textId="77777777" w:rsidR="00497F66" w:rsidRDefault="00497F66" w:rsidP="00497F66">
      <w:r>
        <w:t xml:space="preserve">A submission must be sent to: </w:t>
      </w:r>
    </w:p>
    <w:p w14:paraId="5CEA5A9A" w14:textId="77777777" w:rsidR="00497F66" w:rsidRDefault="00497F66" w:rsidP="00497F66">
      <w:r>
        <w:t xml:space="preserve">Strategic Planning, Surf Coast Shire </w:t>
      </w:r>
    </w:p>
    <w:p w14:paraId="25A2B5BE" w14:textId="77777777" w:rsidR="00497F66" w:rsidRDefault="00497F66" w:rsidP="00497F66">
      <w:r w:rsidRPr="00534101">
        <w:rPr>
          <w:b/>
          <w:bCs/>
        </w:rPr>
        <w:t>By post</w:t>
      </w:r>
      <w:r>
        <w:t>: PO Box 350 Torquay, VIC 3228</w:t>
      </w:r>
    </w:p>
    <w:p w14:paraId="6E22EDCC" w14:textId="77777777" w:rsidR="00497F66" w:rsidRDefault="00497F66" w:rsidP="00497F66">
      <w:r w:rsidRPr="00534101">
        <w:rPr>
          <w:b/>
          <w:bCs/>
        </w:rPr>
        <w:lastRenderedPageBreak/>
        <w:t>In person:</w:t>
      </w:r>
      <w:r>
        <w:t xml:space="preserve"> 1 Merrijig Drive, Torquay   </w:t>
      </w:r>
    </w:p>
    <w:p w14:paraId="4D0998A7" w14:textId="77777777" w:rsidR="00497F66" w:rsidRDefault="00497F66" w:rsidP="00497F66">
      <w:r w:rsidRPr="00534101">
        <w:rPr>
          <w:b/>
          <w:bCs/>
        </w:rPr>
        <w:t xml:space="preserve">By </w:t>
      </w:r>
      <w:r w:rsidRPr="00582A3B">
        <w:rPr>
          <w:b/>
          <w:bCs/>
        </w:rPr>
        <w:t>email:</w:t>
      </w:r>
      <w:r w:rsidRPr="00582A3B">
        <w:t xml:space="preserve"> </w:t>
      </w:r>
      <w:r w:rsidRPr="00494A19">
        <w:t>info@surfcoast.vic.gov.au</w:t>
      </w:r>
      <w:r w:rsidRPr="000F2343">
        <w:t xml:space="preserve"> </w:t>
      </w:r>
    </w:p>
    <w:p w14:paraId="2120E648" w14:textId="77777777" w:rsidR="002A5256" w:rsidRDefault="002A5256" w:rsidP="002A5256">
      <w:pPr>
        <w:pStyle w:val="Heading3"/>
      </w:pPr>
      <w:r>
        <w:t>Panel hearing dates</w:t>
      </w:r>
    </w:p>
    <w:p w14:paraId="062F1933" w14:textId="77777777" w:rsidR="002A5256" w:rsidRPr="00027C7A" w:rsidRDefault="002A5256" w:rsidP="002A5256">
      <w:r>
        <w:t xml:space="preserve">In accordance with clause 4(2) of Ministerial Direction No.15 the following panel </w:t>
      </w:r>
      <w:r w:rsidRPr="00027C7A">
        <w:t>hearing dates have been set for this amendment:</w:t>
      </w:r>
    </w:p>
    <w:p w14:paraId="57E6601D" w14:textId="4CA24876" w:rsidR="002A5256" w:rsidRPr="00027C7A" w:rsidRDefault="002A5256" w:rsidP="002A5256">
      <w:pPr>
        <w:pStyle w:val="Bulletlist"/>
      </w:pPr>
      <w:r w:rsidRPr="00027C7A">
        <w:t xml:space="preserve">Directions hearing: </w:t>
      </w:r>
      <w:r w:rsidR="005130E1" w:rsidRPr="00027C7A">
        <w:t>22 February 2027</w:t>
      </w:r>
    </w:p>
    <w:p w14:paraId="3C022748" w14:textId="58AEE615" w:rsidR="002A5256" w:rsidRPr="00027C7A" w:rsidRDefault="002A5256" w:rsidP="002A5256">
      <w:pPr>
        <w:pStyle w:val="Bulletlist"/>
      </w:pPr>
      <w:r w:rsidRPr="00027C7A">
        <w:t xml:space="preserve">Panel hearing: </w:t>
      </w:r>
      <w:r w:rsidR="005130E1" w:rsidRPr="00027C7A">
        <w:t>22 March 2027</w:t>
      </w:r>
    </w:p>
    <w:p w14:paraId="659921EF" w14:textId="77777777" w:rsidR="00A15C2E" w:rsidRPr="00027C7A" w:rsidRDefault="00A15C2E" w:rsidP="00224E35">
      <w:pPr>
        <w:pStyle w:val="Heading2"/>
      </w:pPr>
      <w:r w:rsidRPr="00027C7A">
        <w:t>Details of the amendment</w:t>
      </w:r>
    </w:p>
    <w:p w14:paraId="3EB7B06E" w14:textId="77777777" w:rsidR="00A15C2E" w:rsidRDefault="00A15C2E" w:rsidP="003A4991">
      <w:pPr>
        <w:pStyle w:val="Heading3"/>
      </w:pPr>
      <w:r>
        <w:t>Who is the planning authority?</w:t>
      </w:r>
    </w:p>
    <w:p w14:paraId="27F8474D" w14:textId="01684B45" w:rsidR="00E92E98" w:rsidRDefault="00A15C2E" w:rsidP="00A15C2E">
      <w:r>
        <w:t>This amendment has been prepared by the</w:t>
      </w:r>
      <w:r w:rsidR="002A5256">
        <w:t xml:space="preserve"> Surf </w:t>
      </w:r>
      <w:r w:rsidR="002F0695">
        <w:t>C</w:t>
      </w:r>
      <w:r w:rsidR="002A5256">
        <w:t xml:space="preserve">oast Shire </w:t>
      </w:r>
      <w:r w:rsidR="002F0695">
        <w:t>C</w:t>
      </w:r>
      <w:r w:rsidR="002A5256">
        <w:t xml:space="preserve">ouncil, which </w:t>
      </w:r>
      <w:r>
        <w:t>is the planning authority for this amendment.</w:t>
      </w:r>
    </w:p>
    <w:p w14:paraId="35BEF9A5" w14:textId="77777777" w:rsidR="00A15C2E" w:rsidRDefault="00A15C2E" w:rsidP="003A4991">
      <w:pPr>
        <w:pStyle w:val="Heading3"/>
      </w:pPr>
      <w:r>
        <w:t>Land affected by the amendment</w:t>
      </w:r>
    </w:p>
    <w:p w14:paraId="58C79612" w14:textId="1730FD33" w:rsidR="009738FD" w:rsidRDefault="00A15C2E" w:rsidP="00A15C2E">
      <w:r>
        <w:t>The amendment applies to</w:t>
      </w:r>
      <w:r w:rsidR="002A5256">
        <w:t xml:space="preserve"> </w:t>
      </w:r>
      <w:r w:rsidR="006F1CA8" w:rsidRPr="00421CA7">
        <w:t>1</w:t>
      </w:r>
      <w:r w:rsidR="0026560D">
        <w:t>9</w:t>
      </w:r>
      <w:r w:rsidR="002A5256">
        <w:t xml:space="preserve"> properties </w:t>
      </w:r>
      <w:r w:rsidR="009738FD">
        <w:t>listed below</w:t>
      </w:r>
      <w:r w:rsidR="008E7004">
        <w:t>,</w:t>
      </w:r>
      <w:r w:rsidR="009738FD">
        <w:t xml:space="preserve"> </w:t>
      </w:r>
      <w:r w:rsidR="002A5256">
        <w:t>located within Birregurra, Inverleigh, Moriac, Mount Moriac</w:t>
      </w:r>
      <w:r w:rsidR="0026560D">
        <w:t xml:space="preserve">, </w:t>
      </w:r>
      <w:proofErr w:type="spellStart"/>
      <w:r w:rsidR="0026560D">
        <w:t>Paraparap</w:t>
      </w:r>
      <w:proofErr w:type="spellEnd"/>
      <w:r w:rsidR="002A5256">
        <w:t xml:space="preserve"> and Winchelsea. </w:t>
      </w:r>
    </w:p>
    <w:p w14:paraId="3A0E1C44" w14:textId="622044C8" w:rsidR="00B65EA6" w:rsidRDefault="00BB5FC0" w:rsidP="00A15C2E">
      <w:r w:rsidRPr="00BB5FC0">
        <w:t>A mapping reference table is</w:t>
      </w:r>
      <w:r w:rsidR="00666822">
        <w:t xml:space="preserve"> also</w:t>
      </w:r>
      <w:r w:rsidRPr="00BB5FC0">
        <w:t xml:space="preserve"> </w:t>
      </w:r>
      <w:r>
        <w:t xml:space="preserve">included </w:t>
      </w:r>
      <w:r w:rsidRPr="00BB5FC0">
        <w:t xml:space="preserve">at </w:t>
      </w:r>
      <w:r w:rsidRPr="00C41FDF">
        <w:rPr>
          <w:b/>
        </w:rPr>
        <w:t>Attachment 1</w:t>
      </w:r>
      <w:r w:rsidRPr="00BB5FC0">
        <w:t xml:space="preserve"> to this Explanatory Report</w:t>
      </w:r>
    </w:p>
    <w:p w14:paraId="788A17B0" w14:textId="0D2B4E66" w:rsidR="002A5256" w:rsidRPr="00BA689F" w:rsidRDefault="002A5256" w:rsidP="00A15C2E">
      <w:pPr>
        <w:rPr>
          <w:b/>
        </w:rPr>
      </w:pPr>
      <w:r w:rsidRPr="00BA689F">
        <w:rPr>
          <w:b/>
        </w:rPr>
        <w:t>Birregurra</w:t>
      </w:r>
    </w:p>
    <w:p w14:paraId="5827264E" w14:textId="1F6384E5" w:rsidR="002A5256" w:rsidRPr="000E36BF" w:rsidRDefault="002A5256" w:rsidP="00E82633">
      <w:pPr>
        <w:pStyle w:val="ListParagraph"/>
        <w:numPr>
          <w:ilvl w:val="0"/>
          <w:numId w:val="32"/>
        </w:numPr>
        <w:ind w:left="851" w:hanging="491"/>
      </w:pPr>
      <w:r w:rsidRPr="000E36BF">
        <w:t xml:space="preserve">270 </w:t>
      </w:r>
      <w:proofErr w:type="spellStart"/>
      <w:r w:rsidRPr="000E36BF">
        <w:t>Kildean</w:t>
      </w:r>
      <w:proofErr w:type="spellEnd"/>
      <w:r w:rsidRPr="000E36BF">
        <w:t xml:space="preserve"> Road, Birregurra</w:t>
      </w:r>
    </w:p>
    <w:p w14:paraId="413FB368" w14:textId="1496AE2D" w:rsidR="002A5256" w:rsidRPr="00BA689F" w:rsidRDefault="002A5256" w:rsidP="00A15C2E">
      <w:pPr>
        <w:rPr>
          <w:b/>
        </w:rPr>
      </w:pPr>
      <w:r w:rsidRPr="00BA689F">
        <w:rPr>
          <w:b/>
        </w:rPr>
        <w:t>Inverleigh</w:t>
      </w:r>
    </w:p>
    <w:p w14:paraId="3794EEE4" w14:textId="11761C6B" w:rsidR="002A5256" w:rsidRPr="000E36BF" w:rsidRDefault="002A5256" w:rsidP="00E82633">
      <w:pPr>
        <w:pStyle w:val="ListParagraph"/>
        <w:numPr>
          <w:ilvl w:val="0"/>
          <w:numId w:val="32"/>
        </w:numPr>
        <w:ind w:left="851" w:hanging="491"/>
      </w:pPr>
      <w:r w:rsidRPr="000E36BF">
        <w:t>940 Barwon Park Road, Inverleigh</w:t>
      </w:r>
    </w:p>
    <w:p w14:paraId="6C8A1503" w14:textId="06AC1B0F" w:rsidR="002A5256" w:rsidRPr="00BA689F" w:rsidRDefault="002A5256" w:rsidP="00A15C2E">
      <w:pPr>
        <w:rPr>
          <w:b/>
        </w:rPr>
      </w:pPr>
      <w:r w:rsidRPr="00BA689F">
        <w:rPr>
          <w:b/>
        </w:rPr>
        <w:t>Moriac</w:t>
      </w:r>
    </w:p>
    <w:p w14:paraId="1809F5C4" w14:textId="17390E30" w:rsidR="002A5256" w:rsidRPr="000E36BF" w:rsidRDefault="002A5256" w:rsidP="00E82633">
      <w:pPr>
        <w:pStyle w:val="ListParagraph"/>
        <w:numPr>
          <w:ilvl w:val="0"/>
          <w:numId w:val="32"/>
        </w:numPr>
        <w:ind w:left="851" w:hanging="491"/>
      </w:pPr>
      <w:r w:rsidRPr="000E36BF">
        <w:t>545 Cape Otway Road, Moriac</w:t>
      </w:r>
    </w:p>
    <w:p w14:paraId="3C0DA842" w14:textId="36C4C23E" w:rsidR="002A5256" w:rsidRPr="000E36BF" w:rsidRDefault="002A5256" w:rsidP="00E82633">
      <w:pPr>
        <w:pStyle w:val="ListParagraph"/>
        <w:numPr>
          <w:ilvl w:val="0"/>
          <w:numId w:val="32"/>
        </w:numPr>
        <w:ind w:left="851" w:hanging="491"/>
      </w:pPr>
      <w:r w:rsidRPr="000E36BF">
        <w:t>550 Cape Otway Road, Moriac</w:t>
      </w:r>
    </w:p>
    <w:p w14:paraId="6BAA7426" w14:textId="7C1C0194" w:rsidR="002A5256" w:rsidRPr="000E36BF" w:rsidRDefault="002A5256" w:rsidP="00E82633">
      <w:pPr>
        <w:pStyle w:val="ListParagraph"/>
        <w:numPr>
          <w:ilvl w:val="0"/>
          <w:numId w:val="32"/>
        </w:numPr>
        <w:ind w:left="851" w:hanging="491"/>
      </w:pPr>
      <w:r w:rsidRPr="000E36BF">
        <w:t>561</w:t>
      </w:r>
      <w:r w:rsidRPr="000E36BF">
        <w:rPr>
          <w:rFonts w:ascii="Cambria Math" w:hAnsi="Cambria Math" w:cs="Cambria Math"/>
        </w:rPr>
        <w:t>‐</w:t>
      </w:r>
      <w:r w:rsidRPr="000E36BF">
        <w:t>563 Cape Otway Road, Moriac</w:t>
      </w:r>
    </w:p>
    <w:p w14:paraId="60F304F0" w14:textId="0EABAF0C" w:rsidR="002A5256" w:rsidRPr="000E36BF" w:rsidRDefault="002A5256" w:rsidP="00E82633">
      <w:pPr>
        <w:pStyle w:val="ListParagraph"/>
        <w:numPr>
          <w:ilvl w:val="0"/>
          <w:numId w:val="32"/>
        </w:numPr>
        <w:ind w:left="851" w:hanging="491"/>
      </w:pPr>
      <w:r w:rsidRPr="000E36BF">
        <w:t>565-567 Cape Otway Road, Moriac</w:t>
      </w:r>
    </w:p>
    <w:p w14:paraId="780FDD1C" w14:textId="6C478D8A" w:rsidR="002A5256" w:rsidRPr="000E36BF" w:rsidRDefault="002A5256" w:rsidP="00E82633">
      <w:pPr>
        <w:pStyle w:val="ListParagraph"/>
        <w:numPr>
          <w:ilvl w:val="0"/>
          <w:numId w:val="32"/>
        </w:numPr>
        <w:ind w:left="851" w:hanging="491"/>
      </w:pPr>
      <w:r w:rsidRPr="000E36BF">
        <w:t>795 Hendy Main Road, Moriac</w:t>
      </w:r>
    </w:p>
    <w:p w14:paraId="6B9E1D2B" w14:textId="01005987" w:rsidR="002A5256" w:rsidRPr="00BA689F" w:rsidRDefault="002A5256" w:rsidP="00A15C2E">
      <w:pPr>
        <w:rPr>
          <w:b/>
        </w:rPr>
      </w:pPr>
      <w:r w:rsidRPr="00BA689F">
        <w:rPr>
          <w:b/>
        </w:rPr>
        <w:t>Mount Moriac</w:t>
      </w:r>
    </w:p>
    <w:p w14:paraId="4F4665CB" w14:textId="4A3E044F" w:rsidR="002A5256" w:rsidRPr="000E36BF" w:rsidRDefault="002A5256" w:rsidP="00E82633">
      <w:pPr>
        <w:pStyle w:val="ListParagraph"/>
        <w:numPr>
          <w:ilvl w:val="0"/>
          <w:numId w:val="32"/>
        </w:numPr>
        <w:ind w:left="851" w:hanging="491"/>
      </w:pPr>
      <w:r w:rsidRPr="000E36BF">
        <w:t>1191 Princes Highway, Mount Moriac</w:t>
      </w:r>
    </w:p>
    <w:p w14:paraId="11873708" w14:textId="2EE53E7F" w:rsidR="002A5256" w:rsidRPr="000E36BF" w:rsidRDefault="002A5256" w:rsidP="00E82633">
      <w:pPr>
        <w:pStyle w:val="ListParagraph"/>
        <w:numPr>
          <w:ilvl w:val="0"/>
          <w:numId w:val="32"/>
        </w:numPr>
        <w:ind w:left="851" w:hanging="491"/>
      </w:pPr>
      <w:r w:rsidRPr="000E36BF">
        <w:t>805 Reservoir Road, Mount Moriac</w:t>
      </w:r>
    </w:p>
    <w:p w14:paraId="04167C75" w14:textId="7F1F8AF8" w:rsidR="008B44C6" w:rsidRPr="000E36BF" w:rsidRDefault="008B44C6" w:rsidP="0026560D">
      <w:pPr>
        <w:pStyle w:val="ListParagraph"/>
        <w:numPr>
          <w:ilvl w:val="0"/>
          <w:numId w:val="32"/>
        </w:numPr>
        <w:ind w:left="851" w:hanging="567"/>
      </w:pPr>
      <w:r w:rsidRPr="000E36BF">
        <w:t>395 Devon Road, Mount Moriac</w:t>
      </w:r>
    </w:p>
    <w:p w14:paraId="127F475F" w14:textId="7D9D2C7E" w:rsidR="008B44C6" w:rsidRPr="00BA689F" w:rsidRDefault="008B44C6" w:rsidP="0026560D">
      <w:pPr>
        <w:rPr>
          <w:b/>
        </w:rPr>
      </w:pPr>
      <w:proofErr w:type="spellStart"/>
      <w:r w:rsidRPr="00BA689F">
        <w:rPr>
          <w:b/>
        </w:rPr>
        <w:t>Paraparap</w:t>
      </w:r>
      <w:proofErr w:type="spellEnd"/>
    </w:p>
    <w:p w14:paraId="558504FC" w14:textId="2F279089" w:rsidR="008B44C6" w:rsidRPr="000E36BF" w:rsidRDefault="008B44C6" w:rsidP="00E82633">
      <w:pPr>
        <w:pStyle w:val="ListParagraph"/>
        <w:numPr>
          <w:ilvl w:val="0"/>
          <w:numId w:val="32"/>
        </w:numPr>
        <w:ind w:left="851" w:hanging="491"/>
      </w:pPr>
      <w:r w:rsidRPr="000E36BF">
        <w:t xml:space="preserve">90 Grassdale Road, </w:t>
      </w:r>
      <w:proofErr w:type="spellStart"/>
      <w:r w:rsidRPr="000E36BF">
        <w:t>Paraparap</w:t>
      </w:r>
      <w:proofErr w:type="spellEnd"/>
    </w:p>
    <w:p w14:paraId="23C34E26" w14:textId="1213CD00" w:rsidR="002A5256" w:rsidRPr="00BA689F" w:rsidRDefault="002A5256" w:rsidP="00A15C2E">
      <w:pPr>
        <w:rPr>
          <w:b/>
        </w:rPr>
      </w:pPr>
      <w:r w:rsidRPr="00BA689F">
        <w:rPr>
          <w:b/>
        </w:rPr>
        <w:lastRenderedPageBreak/>
        <w:t>Winchelsea</w:t>
      </w:r>
    </w:p>
    <w:p w14:paraId="10354F58" w14:textId="13ABFC13" w:rsidR="002A5256" w:rsidRPr="000E36BF" w:rsidRDefault="00F75385" w:rsidP="00E82633">
      <w:pPr>
        <w:pStyle w:val="ListParagraph"/>
        <w:numPr>
          <w:ilvl w:val="0"/>
          <w:numId w:val="32"/>
        </w:numPr>
        <w:ind w:left="851" w:hanging="491"/>
      </w:pPr>
      <w:r w:rsidRPr="000E36BF">
        <w:t>30 Batson Street, Winchelsea</w:t>
      </w:r>
    </w:p>
    <w:p w14:paraId="1D59CC6F" w14:textId="2DD4B074" w:rsidR="00F75385" w:rsidRPr="000E36BF" w:rsidRDefault="00F75385" w:rsidP="00E82633">
      <w:pPr>
        <w:pStyle w:val="ListParagraph"/>
        <w:numPr>
          <w:ilvl w:val="0"/>
          <w:numId w:val="32"/>
        </w:numPr>
        <w:ind w:left="851" w:hanging="491"/>
      </w:pPr>
      <w:r w:rsidRPr="000E36BF">
        <w:t xml:space="preserve">40 </w:t>
      </w:r>
      <w:proofErr w:type="spellStart"/>
      <w:r w:rsidRPr="000E36BF">
        <w:t>Buhrmanns</w:t>
      </w:r>
      <w:proofErr w:type="spellEnd"/>
      <w:r w:rsidRPr="000E36BF">
        <w:t xml:space="preserve"> Road, Winchelsea</w:t>
      </w:r>
    </w:p>
    <w:p w14:paraId="17BDBAC8" w14:textId="43907159" w:rsidR="00F75385" w:rsidRPr="000E36BF" w:rsidRDefault="00F75385" w:rsidP="00E82633">
      <w:pPr>
        <w:pStyle w:val="ListParagraph"/>
        <w:numPr>
          <w:ilvl w:val="0"/>
          <w:numId w:val="32"/>
        </w:numPr>
        <w:ind w:left="851" w:hanging="491"/>
      </w:pPr>
      <w:r w:rsidRPr="000E36BF">
        <w:t>400 Cressy Road, Winchelsea</w:t>
      </w:r>
    </w:p>
    <w:p w14:paraId="12103990" w14:textId="54E8BA07" w:rsidR="00F75385" w:rsidRPr="000E36BF" w:rsidRDefault="00F75385" w:rsidP="00E82633">
      <w:pPr>
        <w:pStyle w:val="ListParagraph"/>
        <w:numPr>
          <w:ilvl w:val="0"/>
          <w:numId w:val="32"/>
        </w:numPr>
        <w:ind w:left="851" w:hanging="491"/>
      </w:pPr>
      <w:r w:rsidRPr="000E36BF">
        <w:t>685 Cressy Road, Winchelsea</w:t>
      </w:r>
    </w:p>
    <w:p w14:paraId="7EBEB589" w14:textId="41FBF1E7" w:rsidR="00F75385" w:rsidRPr="000E36BF" w:rsidRDefault="00F75385" w:rsidP="00E82633">
      <w:pPr>
        <w:pStyle w:val="ListParagraph"/>
        <w:numPr>
          <w:ilvl w:val="0"/>
          <w:numId w:val="32"/>
        </w:numPr>
        <w:ind w:left="851" w:hanging="491"/>
      </w:pPr>
      <w:r w:rsidRPr="000E36BF">
        <w:t xml:space="preserve">40 </w:t>
      </w:r>
      <w:proofErr w:type="spellStart"/>
      <w:r w:rsidRPr="000E36BF">
        <w:t>Dicksons</w:t>
      </w:r>
      <w:proofErr w:type="spellEnd"/>
      <w:r w:rsidRPr="000E36BF">
        <w:t xml:space="preserve"> Road, Winchelsea</w:t>
      </w:r>
    </w:p>
    <w:p w14:paraId="09E9EC21" w14:textId="53C162C7" w:rsidR="00F75385" w:rsidRPr="000E36BF" w:rsidRDefault="00F75385" w:rsidP="00E82633">
      <w:pPr>
        <w:pStyle w:val="ListParagraph"/>
        <w:numPr>
          <w:ilvl w:val="0"/>
          <w:numId w:val="32"/>
        </w:numPr>
        <w:ind w:left="851" w:hanging="491"/>
      </w:pPr>
      <w:r w:rsidRPr="000E36BF">
        <w:t xml:space="preserve">190 </w:t>
      </w:r>
      <w:proofErr w:type="spellStart"/>
      <w:r w:rsidRPr="000E36BF">
        <w:t>Kildean</w:t>
      </w:r>
      <w:proofErr w:type="spellEnd"/>
      <w:r w:rsidRPr="000E36BF">
        <w:t xml:space="preserve"> Road, Winchelsea</w:t>
      </w:r>
    </w:p>
    <w:p w14:paraId="780F3038" w14:textId="7791DDC4" w:rsidR="00F75385" w:rsidRPr="000E36BF" w:rsidRDefault="00F75385" w:rsidP="00E82633">
      <w:pPr>
        <w:pStyle w:val="ListParagraph"/>
        <w:numPr>
          <w:ilvl w:val="0"/>
          <w:numId w:val="32"/>
        </w:numPr>
        <w:ind w:left="851" w:hanging="491"/>
      </w:pPr>
      <w:r w:rsidRPr="000E36BF">
        <w:t>70 Lauders Lane, Winchelsea</w:t>
      </w:r>
    </w:p>
    <w:p w14:paraId="0D1AC1DF" w14:textId="3955C36D" w:rsidR="00F75385" w:rsidRPr="000E36BF" w:rsidRDefault="00F75385" w:rsidP="00E82633">
      <w:pPr>
        <w:pStyle w:val="ListParagraph"/>
        <w:numPr>
          <w:ilvl w:val="0"/>
          <w:numId w:val="32"/>
        </w:numPr>
        <w:ind w:left="851" w:hanging="491"/>
      </w:pPr>
      <w:r w:rsidRPr="000E36BF">
        <w:t>65 Mathisons Road, Winchelsea</w:t>
      </w:r>
    </w:p>
    <w:p w14:paraId="781175A5" w14:textId="77777777" w:rsidR="00246FC4" w:rsidRDefault="00246FC4" w:rsidP="00A15C2E">
      <w:pPr>
        <w:rPr>
          <w:noProof/>
          <w14:ligatures w14:val="standardContextual"/>
        </w:rPr>
      </w:pPr>
    </w:p>
    <w:p w14:paraId="3241BAD4" w14:textId="6F1E4A33" w:rsidR="001D3DE6" w:rsidRDefault="00F66CCA" w:rsidP="00A15C2E">
      <w:r>
        <w:rPr>
          <w:noProof/>
          <w14:ligatures w14:val="standardContextual"/>
        </w:rPr>
        <w:drawing>
          <wp:inline distT="0" distB="0" distL="0" distR="0" wp14:anchorId="063EFA1A" wp14:editId="0C33AEAB">
            <wp:extent cx="6002977" cy="4227225"/>
            <wp:effectExtent l="0" t="0" r="0" b="1905"/>
            <wp:docPr id="1271023664"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23664" name="Picture 1" descr="A map of a city&#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66781" cy="4272155"/>
                    </a:xfrm>
                    <a:prstGeom prst="rect">
                      <a:avLst/>
                    </a:prstGeom>
                  </pic:spPr>
                </pic:pic>
              </a:graphicData>
            </a:graphic>
          </wp:inline>
        </w:drawing>
      </w:r>
    </w:p>
    <w:p w14:paraId="1B8F5C7F" w14:textId="494F5522" w:rsidR="00155406" w:rsidRPr="008F788D" w:rsidRDefault="00155406" w:rsidP="00A15C2E">
      <w:pPr>
        <w:rPr>
          <w:b/>
          <w:bCs/>
          <w:sz w:val="20"/>
          <w:szCs w:val="20"/>
        </w:rPr>
      </w:pPr>
      <w:r w:rsidRPr="008F788D">
        <w:rPr>
          <w:b/>
          <w:bCs/>
          <w:sz w:val="20"/>
          <w:szCs w:val="20"/>
        </w:rPr>
        <w:t xml:space="preserve">Figure 1: </w:t>
      </w:r>
      <w:r w:rsidR="00F66CCA">
        <w:rPr>
          <w:b/>
          <w:bCs/>
          <w:sz w:val="20"/>
          <w:szCs w:val="20"/>
        </w:rPr>
        <w:t>Birregurra / Inverleigh / Winchelsea</w:t>
      </w:r>
      <w:r w:rsidRPr="008F788D">
        <w:rPr>
          <w:b/>
          <w:bCs/>
          <w:sz w:val="20"/>
          <w:szCs w:val="20"/>
        </w:rPr>
        <w:t xml:space="preserve"> Heritage Places</w:t>
      </w:r>
    </w:p>
    <w:p w14:paraId="28359206" w14:textId="09D717BA" w:rsidR="00155406" w:rsidRDefault="00F66CCA" w:rsidP="00A15C2E">
      <w:r>
        <w:rPr>
          <w:noProof/>
          <w14:ligatures w14:val="standardContextual"/>
        </w:rPr>
        <w:lastRenderedPageBreak/>
        <w:drawing>
          <wp:inline distT="0" distB="0" distL="0" distR="0" wp14:anchorId="1BB5F864" wp14:editId="0C2C39DF">
            <wp:extent cx="5845634" cy="8300852"/>
            <wp:effectExtent l="0" t="0" r="3175" b="5080"/>
            <wp:docPr id="651420802" name="Picture 2" descr="A map of land with 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20802" name="Picture 2" descr="A map of land with red square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49026" cy="8305669"/>
                    </a:xfrm>
                    <a:prstGeom prst="rect">
                      <a:avLst/>
                    </a:prstGeom>
                  </pic:spPr>
                </pic:pic>
              </a:graphicData>
            </a:graphic>
          </wp:inline>
        </w:drawing>
      </w:r>
    </w:p>
    <w:p w14:paraId="107235B6" w14:textId="7B519CCE" w:rsidR="00155406" w:rsidRPr="00940AB9" w:rsidRDefault="00155406" w:rsidP="00155406">
      <w:pPr>
        <w:rPr>
          <w:b/>
          <w:bCs/>
          <w:sz w:val="20"/>
          <w:szCs w:val="20"/>
        </w:rPr>
      </w:pPr>
      <w:r w:rsidRPr="00940AB9">
        <w:rPr>
          <w:b/>
          <w:bCs/>
          <w:sz w:val="20"/>
          <w:szCs w:val="20"/>
        </w:rPr>
        <w:t xml:space="preserve">Figure </w:t>
      </w:r>
      <w:r>
        <w:rPr>
          <w:b/>
          <w:bCs/>
          <w:sz w:val="20"/>
          <w:szCs w:val="20"/>
        </w:rPr>
        <w:t>2</w:t>
      </w:r>
      <w:r w:rsidRPr="00940AB9">
        <w:rPr>
          <w:b/>
          <w:bCs/>
          <w:sz w:val="20"/>
          <w:szCs w:val="20"/>
        </w:rPr>
        <w:t xml:space="preserve">: </w:t>
      </w:r>
      <w:r>
        <w:rPr>
          <w:b/>
          <w:bCs/>
          <w:sz w:val="20"/>
          <w:szCs w:val="20"/>
        </w:rPr>
        <w:t xml:space="preserve">Mount </w:t>
      </w:r>
      <w:r w:rsidRPr="00940AB9">
        <w:rPr>
          <w:b/>
          <w:bCs/>
          <w:sz w:val="20"/>
          <w:szCs w:val="20"/>
        </w:rPr>
        <w:t>Moriac</w:t>
      </w:r>
      <w:r w:rsidR="00F66CCA">
        <w:rPr>
          <w:b/>
          <w:bCs/>
          <w:sz w:val="20"/>
          <w:szCs w:val="20"/>
        </w:rPr>
        <w:t xml:space="preserve"> /</w:t>
      </w:r>
      <w:r>
        <w:rPr>
          <w:b/>
          <w:bCs/>
          <w:sz w:val="20"/>
          <w:szCs w:val="20"/>
        </w:rPr>
        <w:t xml:space="preserve"> </w:t>
      </w:r>
      <w:proofErr w:type="spellStart"/>
      <w:r>
        <w:rPr>
          <w:b/>
          <w:bCs/>
          <w:sz w:val="20"/>
          <w:szCs w:val="20"/>
        </w:rPr>
        <w:t>Paraparap</w:t>
      </w:r>
      <w:proofErr w:type="spellEnd"/>
      <w:r w:rsidRPr="00940AB9">
        <w:rPr>
          <w:b/>
          <w:bCs/>
          <w:sz w:val="20"/>
          <w:szCs w:val="20"/>
        </w:rPr>
        <w:t xml:space="preserve"> Heritage Places</w:t>
      </w:r>
    </w:p>
    <w:p w14:paraId="6B587FF6" w14:textId="4C4897D9" w:rsidR="00155406" w:rsidRDefault="00F66CCA" w:rsidP="00A15C2E">
      <w:r>
        <w:rPr>
          <w:noProof/>
          <w14:ligatures w14:val="standardContextual"/>
        </w:rPr>
        <w:lastRenderedPageBreak/>
        <w:drawing>
          <wp:inline distT="0" distB="0" distL="0" distR="0" wp14:anchorId="17F63015" wp14:editId="4E78D265">
            <wp:extent cx="6050478" cy="4260673"/>
            <wp:effectExtent l="0" t="0" r="7620" b="6985"/>
            <wp:docPr id="1950931359" name="Picture 3"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31359" name="Picture 3" descr="A map of a neighborhood&#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56315" cy="4264783"/>
                    </a:xfrm>
                    <a:prstGeom prst="rect">
                      <a:avLst/>
                    </a:prstGeom>
                  </pic:spPr>
                </pic:pic>
              </a:graphicData>
            </a:graphic>
          </wp:inline>
        </w:drawing>
      </w:r>
    </w:p>
    <w:p w14:paraId="19FA19FF" w14:textId="0B8D0BBC" w:rsidR="00155406" w:rsidRPr="00940AB9" w:rsidRDefault="00155406" w:rsidP="00155406">
      <w:pPr>
        <w:rPr>
          <w:b/>
          <w:bCs/>
          <w:sz w:val="20"/>
          <w:szCs w:val="20"/>
        </w:rPr>
      </w:pPr>
      <w:r w:rsidRPr="00940AB9">
        <w:rPr>
          <w:b/>
          <w:bCs/>
          <w:sz w:val="20"/>
          <w:szCs w:val="20"/>
        </w:rPr>
        <w:t xml:space="preserve">Figure </w:t>
      </w:r>
      <w:r>
        <w:rPr>
          <w:b/>
          <w:bCs/>
          <w:sz w:val="20"/>
          <w:szCs w:val="20"/>
        </w:rPr>
        <w:t>3</w:t>
      </w:r>
      <w:r w:rsidRPr="00940AB9">
        <w:rPr>
          <w:b/>
          <w:bCs/>
          <w:sz w:val="20"/>
          <w:szCs w:val="20"/>
        </w:rPr>
        <w:t xml:space="preserve">: </w:t>
      </w:r>
      <w:r w:rsidR="00F66CCA">
        <w:rPr>
          <w:b/>
          <w:bCs/>
          <w:sz w:val="20"/>
          <w:szCs w:val="20"/>
        </w:rPr>
        <w:t>Moriac</w:t>
      </w:r>
      <w:r w:rsidRPr="00940AB9">
        <w:rPr>
          <w:b/>
          <w:bCs/>
          <w:sz w:val="20"/>
          <w:szCs w:val="20"/>
        </w:rPr>
        <w:t xml:space="preserve"> Heritage Places</w:t>
      </w:r>
    </w:p>
    <w:p w14:paraId="210AD7DF" w14:textId="77777777" w:rsidR="00A15C2E" w:rsidRDefault="00A15C2E" w:rsidP="003A4991">
      <w:pPr>
        <w:pStyle w:val="Heading3"/>
      </w:pPr>
      <w:r>
        <w:t>What the amendment does</w:t>
      </w:r>
    </w:p>
    <w:p w14:paraId="5D09B6AC" w14:textId="441624AE" w:rsidR="00596414" w:rsidRPr="00596414" w:rsidRDefault="00596414" w:rsidP="00596414">
      <w:pPr>
        <w:pStyle w:val="Heading3"/>
        <w:rPr>
          <w:b w:val="0"/>
          <w:bCs w:val="0"/>
          <w:sz w:val="24"/>
        </w:rPr>
      </w:pPr>
      <w:r w:rsidRPr="00596414">
        <w:rPr>
          <w:b w:val="0"/>
          <w:bCs w:val="0"/>
          <w:sz w:val="24"/>
        </w:rPr>
        <w:t xml:space="preserve">Amendment C148surf implements the recommendations of the </w:t>
      </w:r>
      <w:r w:rsidRPr="00F63F14">
        <w:rPr>
          <w:b w:val="0"/>
          <w:bCs w:val="0"/>
          <w:sz w:val="24"/>
        </w:rPr>
        <w:t xml:space="preserve">Surf Coast Shire Heritage Study Stage 3 (Authentic Heritage Services </w:t>
      </w:r>
      <w:r w:rsidR="009C2DFC" w:rsidRPr="009C2DFC">
        <w:rPr>
          <w:b w:val="0"/>
          <w:bCs w:val="0"/>
          <w:sz w:val="24"/>
          <w:szCs w:val="24"/>
        </w:rPr>
        <w:t>Pty Ltd, Wendy Jacobs and Landmark Heritage Pty Ltd</w:t>
      </w:r>
      <w:r w:rsidRPr="00F63F14">
        <w:rPr>
          <w:b w:val="0"/>
          <w:bCs w:val="0"/>
          <w:sz w:val="24"/>
        </w:rPr>
        <w:t xml:space="preserve">, </w:t>
      </w:r>
      <w:r w:rsidR="00F63F14" w:rsidRPr="00F63F14">
        <w:rPr>
          <w:b w:val="0"/>
          <w:bCs w:val="0"/>
          <w:sz w:val="24"/>
        </w:rPr>
        <w:t>May 2026</w:t>
      </w:r>
      <w:r w:rsidRPr="00F63F14">
        <w:rPr>
          <w:b w:val="0"/>
          <w:bCs w:val="0"/>
          <w:sz w:val="24"/>
        </w:rPr>
        <w:t>)</w:t>
      </w:r>
      <w:r w:rsidRPr="00596414">
        <w:rPr>
          <w:b w:val="0"/>
          <w:bCs w:val="0"/>
          <w:sz w:val="24"/>
        </w:rPr>
        <w:t xml:space="preserve">  </w:t>
      </w:r>
    </w:p>
    <w:p w14:paraId="58B1D04E" w14:textId="18466880" w:rsidR="00596414" w:rsidRPr="00596414" w:rsidRDefault="00596414" w:rsidP="00596414">
      <w:pPr>
        <w:pStyle w:val="Heading3"/>
        <w:rPr>
          <w:b w:val="0"/>
          <w:bCs w:val="0"/>
          <w:sz w:val="24"/>
        </w:rPr>
      </w:pPr>
      <w:r w:rsidRPr="00596414">
        <w:rPr>
          <w:b w:val="0"/>
          <w:bCs w:val="0"/>
          <w:sz w:val="24"/>
        </w:rPr>
        <w:t xml:space="preserve">It does this by applying the Heritage Overlay to 19 places identified as being of local heritage significance and updates the Schedule to Clause 43.01 (Heritage Overlay) accordingly. The amendment also incorporates a Statement of Significance for each heritage place and the </w:t>
      </w:r>
      <w:r w:rsidRPr="00BA689F">
        <w:rPr>
          <w:b w:val="0"/>
          <w:bCs w:val="0"/>
          <w:i/>
          <w:sz w:val="24"/>
        </w:rPr>
        <w:t>Surf Coast Shire Heritage Study Stage 3 Permit Exemptions Incorporated Plan</w:t>
      </w:r>
      <w:r w:rsidRPr="00596414">
        <w:rPr>
          <w:b w:val="0"/>
          <w:bCs w:val="0"/>
          <w:sz w:val="24"/>
        </w:rPr>
        <w:t>, (</w:t>
      </w:r>
      <w:r w:rsidR="009C2DFC">
        <w:rPr>
          <w:b w:val="0"/>
          <w:bCs w:val="0"/>
          <w:sz w:val="24"/>
        </w:rPr>
        <w:t>Surf Coast Shire</w:t>
      </w:r>
      <w:r w:rsidRPr="00596414">
        <w:rPr>
          <w:b w:val="0"/>
          <w:bCs w:val="0"/>
          <w:sz w:val="24"/>
        </w:rPr>
        <w:t xml:space="preserve">, </w:t>
      </w:r>
      <w:r w:rsidR="009C2DFC">
        <w:rPr>
          <w:b w:val="0"/>
          <w:bCs w:val="0"/>
          <w:sz w:val="24"/>
        </w:rPr>
        <w:t>October</w:t>
      </w:r>
      <w:r w:rsidRPr="00596414">
        <w:rPr>
          <w:b w:val="0"/>
          <w:bCs w:val="0"/>
          <w:sz w:val="24"/>
        </w:rPr>
        <w:t xml:space="preserve"> 2026) into the Schedule to Clause 72.04 (Documents Incorporated into this Planning Scheme).</w:t>
      </w:r>
    </w:p>
    <w:p w14:paraId="06C85982" w14:textId="6242B4F5" w:rsidR="00F75385" w:rsidRDefault="00F75385" w:rsidP="00A15C2E">
      <w:r>
        <w:t>Specifically, the amendment</w:t>
      </w:r>
      <w:r w:rsidR="00E94A36">
        <w:t>:</w:t>
      </w:r>
    </w:p>
    <w:p w14:paraId="429F6713" w14:textId="77777777" w:rsidR="00FA44AF" w:rsidRPr="00537A0D" w:rsidRDefault="00FA44AF" w:rsidP="00FA44AF">
      <w:pPr>
        <w:rPr>
          <w:b/>
          <w:bCs/>
          <w:i/>
          <w:iCs/>
        </w:rPr>
      </w:pPr>
      <w:r w:rsidRPr="00537A0D">
        <w:rPr>
          <w:b/>
          <w:bCs/>
          <w:i/>
          <w:iCs/>
        </w:rPr>
        <w:t>Overlay maps</w:t>
      </w:r>
    </w:p>
    <w:p w14:paraId="78420A2F" w14:textId="6A5BAA6C" w:rsidR="00FA44AF" w:rsidRPr="00090F32" w:rsidRDefault="00FA44AF" w:rsidP="00FA44AF">
      <w:pPr>
        <w:pStyle w:val="ListParagraph"/>
        <w:numPr>
          <w:ilvl w:val="0"/>
          <w:numId w:val="23"/>
        </w:numPr>
        <w:contextualSpacing w:val="0"/>
      </w:pPr>
      <w:r w:rsidRPr="001E512D">
        <w:t>Inserts Planning Scheme Map No. 3HO to apply the Heritage Overlay to</w:t>
      </w:r>
      <w:r w:rsidR="00712868">
        <w:t xml:space="preserve"> </w:t>
      </w:r>
      <w:r w:rsidRPr="001E512D">
        <w:t>HO167</w:t>
      </w:r>
      <w:r w:rsidR="00712868">
        <w:t>,</w:t>
      </w:r>
      <w:r w:rsidRPr="001E512D">
        <w:t xml:space="preserve"> </w:t>
      </w:r>
      <w:r w:rsidR="00712868" w:rsidRPr="001E512D">
        <w:t xml:space="preserve">Former Station Store </w:t>
      </w:r>
      <w:r w:rsidR="00712868">
        <w:t xml:space="preserve">– </w:t>
      </w:r>
      <w:proofErr w:type="spellStart"/>
      <w:r w:rsidR="00712868" w:rsidRPr="001E512D">
        <w:t>Rivernook</w:t>
      </w:r>
      <w:proofErr w:type="spellEnd"/>
      <w:r w:rsidR="00712868">
        <w:t>,</w:t>
      </w:r>
      <w:r w:rsidR="00712868" w:rsidRPr="001E512D">
        <w:t xml:space="preserve"> </w:t>
      </w:r>
      <w:r w:rsidRPr="001E512D">
        <w:t>940 Barwon Park Road, Inverleigh</w:t>
      </w:r>
      <w:r w:rsidR="00712868">
        <w:t>.</w:t>
      </w:r>
      <w:r w:rsidRPr="001E512D">
        <w:t xml:space="preserve"> </w:t>
      </w:r>
    </w:p>
    <w:p w14:paraId="188D9574" w14:textId="77777777" w:rsidR="00FA44AF" w:rsidRPr="001E512D" w:rsidRDefault="00FA44AF" w:rsidP="00FA44AF">
      <w:pPr>
        <w:pStyle w:val="ListParagraph"/>
        <w:numPr>
          <w:ilvl w:val="0"/>
          <w:numId w:val="36"/>
        </w:numPr>
        <w:ind w:left="714" w:hanging="357"/>
        <w:contextualSpacing w:val="0"/>
      </w:pPr>
      <w:r w:rsidRPr="001E512D">
        <w:t>Inserts Planning Scheme Map No. 11HO to apply the Heritage Overlay to</w:t>
      </w:r>
      <w:r>
        <w:t>:</w:t>
      </w:r>
    </w:p>
    <w:p w14:paraId="0AAB37AB" w14:textId="7FF5BAE4" w:rsidR="00FA44AF" w:rsidRPr="001E512D" w:rsidRDefault="00FA44AF" w:rsidP="00FA44AF">
      <w:pPr>
        <w:pStyle w:val="ListParagraph"/>
        <w:numPr>
          <w:ilvl w:val="0"/>
          <w:numId w:val="34"/>
        </w:numPr>
        <w:ind w:left="1134" w:hanging="425"/>
      </w:pPr>
      <w:r w:rsidRPr="001E512D">
        <w:t>HO168</w:t>
      </w:r>
      <w:r w:rsidR="00712868">
        <w:t>,</w:t>
      </w:r>
      <w:r w:rsidRPr="001E512D">
        <w:t xml:space="preserve"> </w:t>
      </w:r>
      <w:r w:rsidR="00712868" w:rsidRPr="001E512D">
        <w:t>Fairview</w:t>
      </w:r>
      <w:r w:rsidR="00712868">
        <w:t>,</w:t>
      </w:r>
      <w:r w:rsidR="00712868" w:rsidRPr="001E512D">
        <w:t xml:space="preserve"> </w:t>
      </w:r>
      <w:r w:rsidRPr="001E512D">
        <w:t>545 Cape Otway Road, Moriac</w:t>
      </w:r>
      <w:r w:rsidR="00712868">
        <w:t>.</w:t>
      </w:r>
      <w:r w:rsidRPr="001E512D">
        <w:t xml:space="preserve"> </w:t>
      </w:r>
    </w:p>
    <w:p w14:paraId="65835B42" w14:textId="53015378" w:rsidR="00FA44AF" w:rsidRPr="001E512D" w:rsidRDefault="00FA44AF" w:rsidP="00FA44AF">
      <w:pPr>
        <w:pStyle w:val="ListParagraph"/>
        <w:numPr>
          <w:ilvl w:val="0"/>
          <w:numId w:val="34"/>
        </w:numPr>
        <w:ind w:left="1134" w:hanging="425"/>
      </w:pPr>
      <w:r w:rsidRPr="001E512D">
        <w:lastRenderedPageBreak/>
        <w:t>HO169</w:t>
      </w:r>
      <w:r w:rsidR="00712868">
        <w:t xml:space="preserve">, </w:t>
      </w:r>
      <w:r w:rsidR="00712868" w:rsidRPr="001E512D">
        <w:t>Wandella</w:t>
      </w:r>
      <w:r w:rsidR="00712868">
        <w:t>,</w:t>
      </w:r>
      <w:r w:rsidR="00712868" w:rsidRPr="001E512D">
        <w:t xml:space="preserve"> </w:t>
      </w:r>
      <w:r w:rsidRPr="001E512D">
        <w:t>550 Cape Otway Road, Moriac</w:t>
      </w:r>
      <w:r w:rsidR="00712868">
        <w:t>.</w:t>
      </w:r>
      <w:r w:rsidRPr="001E512D">
        <w:t xml:space="preserve"> </w:t>
      </w:r>
    </w:p>
    <w:p w14:paraId="7B50DF65" w14:textId="66BDEAE6" w:rsidR="00FA44AF" w:rsidRPr="001E512D" w:rsidRDefault="00FA44AF" w:rsidP="00FA44AF">
      <w:pPr>
        <w:pStyle w:val="ListParagraph"/>
        <w:numPr>
          <w:ilvl w:val="0"/>
          <w:numId w:val="34"/>
        </w:numPr>
        <w:ind w:left="1134" w:hanging="425"/>
      </w:pPr>
      <w:r w:rsidRPr="001E512D">
        <w:t>HO170</w:t>
      </w:r>
      <w:r w:rsidR="00712868">
        <w:t>,</w:t>
      </w:r>
      <w:r w:rsidR="00712868" w:rsidRPr="001E512D">
        <w:t xml:space="preserve"> Moriac Post Office, Store and Dwelling</w:t>
      </w:r>
      <w:r w:rsidR="00712868">
        <w:t>,</w:t>
      </w:r>
      <w:r w:rsidR="00712868" w:rsidRPr="001E512D">
        <w:t xml:space="preserve"> </w:t>
      </w:r>
      <w:r w:rsidRPr="001E512D">
        <w:t>561</w:t>
      </w:r>
      <w:r w:rsidRPr="001E512D">
        <w:rPr>
          <w:rFonts w:ascii="Cambria Math" w:hAnsi="Cambria Math" w:cs="Cambria Math"/>
        </w:rPr>
        <w:t>‐</w:t>
      </w:r>
      <w:r w:rsidRPr="001E512D">
        <w:t>563 Cape Otway Road Moriac</w:t>
      </w:r>
      <w:r w:rsidR="00712868">
        <w:t>.</w:t>
      </w:r>
    </w:p>
    <w:p w14:paraId="68971F86" w14:textId="592DD306" w:rsidR="00FA44AF" w:rsidRPr="001E512D" w:rsidRDefault="00FA44AF" w:rsidP="00FA44AF">
      <w:pPr>
        <w:pStyle w:val="ListParagraph"/>
        <w:numPr>
          <w:ilvl w:val="0"/>
          <w:numId w:val="34"/>
        </w:numPr>
        <w:ind w:left="1134" w:hanging="425"/>
      </w:pPr>
      <w:r w:rsidRPr="001E512D">
        <w:t>HO171</w:t>
      </w:r>
      <w:r w:rsidR="00712868">
        <w:t>,</w:t>
      </w:r>
      <w:r w:rsidR="00712868" w:rsidRPr="00712868">
        <w:t xml:space="preserve"> </w:t>
      </w:r>
      <w:r w:rsidR="00712868" w:rsidRPr="001E512D">
        <w:t>Former Butcher’s Shop and Dwelling</w:t>
      </w:r>
      <w:r w:rsidR="00712868">
        <w:t>,</w:t>
      </w:r>
      <w:r w:rsidRPr="001E512D">
        <w:t xml:space="preserve"> 565-567 Cape Otway Road, Moria</w:t>
      </w:r>
      <w:r w:rsidR="00712868">
        <w:t>c.</w:t>
      </w:r>
      <w:r w:rsidRPr="001E512D">
        <w:t xml:space="preserve"> </w:t>
      </w:r>
    </w:p>
    <w:p w14:paraId="08A13F02" w14:textId="00D55206" w:rsidR="00FA44AF" w:rsidRPr="001E512D" w:rsidRDefault="00FA44AF" w:rsidP="00FA44AF">
      <w:pPr>
        <w:pStyle w:val="ListParagraph"/>
        <w:numPr>
          <w:ilvl w:val="0"/>
          <w:numId w:val="34"/>
        </w:numPr>
        <w:ind w:left="1134" w:hanging="425"/>
      </w:pPr>
      <w:r w:rsidRPr="001E512D">
        <w:t>HO172</w:t>
      </w:r>
      <w:r w:rsidR="00712868">
        <w:t>,</w:t>
      </w:r>
      <w:r w:rsidRPr="001E512D">
        <w:t xml:space="preserve"> </w:t>
      </w:r>
      <w:r w:rsidR="00712868" w:rsidRPr="001E512D">
        <w:t>Mori</w:t>
      </w:r>
      <w:r w:rsidR="00712868">
        <w:t>a</w:t>
      </w:r>
      <w:r w:rsidR="00712868" w:rsidRPr="001E512D">
        <w:t>c Uniting Church</w:t>
      </w:r>
      <w:r w:rsidR="00712868">
        <w:t>,</w:t>
      </w:r>
      <w:r w:rsidR="00712868" w:rsidRPr="001E512D">
        <w:t xml:space="preserve"> </w:t>
      </w:r>
      <w:r w:rsidRPr="001E512D">
        <w:t>795 Hendy Main Road, Moriac.</w:t>
      </w:r>
    </w:p>
    <w:p w14:paraId="2CFAF5B6" w14:textId="77777777" w:rsidR="00FA44AF" w:rsidRPr="001E512D" w:rsidRDefault="00FA44AF" w:rsidP="00FA44AF">
      <w:pPr>
        <w:pStyle w:val="ListParagraph"/>
        <w:ind w:left="1134"/>
      </w:pPr>
    </w:p>
    <w:p w14:paraId="32B1139F" w14:textId="77777777" w:rsidR="00FA44AF" w:rsidRPr="001E512D" w:rsidRDefault="00FA44AF" w:rsidP="00FA44AF">
      <w:pPr>
        <w:pStyle w:val="ListParagraph"/>
        <w:numPr>
          <w:ilvl w:val="0"/>
          <w:numId w:val="23"/>
        </w:numPr>
      </w:pPr>
      <w:r w:rsidRPr="001E512D">
        <w:t xml:space="preserve">Amends Planning Scheme Map No. 7HO to apply the Heritage Overlay to: </w:t>
      </w:r>
    </w:p>
    <w:p w14:paraId="4E4A7FB2" w14:textId="5E29B780" w:rsidR="00FA44AF" w:rsidRPr="001E512D" w:rsidRDefault="00FA44AF" w:rsidP="00FA44AF">
      <w:pPr>
        <w:pStyle w:val="ListParagraph"/>
        <w:numPr>
          <w:ilvl w:val="0"/>
          <w:numId w:val="34"/>
        </w:numPr>
        <w:ind w:left="1134" w:hanging="425"/>
      </w:pPr>
      <w:r w:rsidRPr="00E33731">
        <w:t>HO180</w:t>
      </w:r>
      <w:r w:rsidR="008F6CE1">
        <w:t>,</w:t>
      </w:r>
      <w:r w:rsidRPr="00E33731">
        <w:t xml:space="preserve"> </w:t>
      </w:r>
      <w:r w:rsidR="008F6CE1" w:rsidRPr="00E33731">
        <w:t>The Cap Homestead</w:t>
      </w:r>
      <w:r w:rsidR="008F6CE1">
        <w:t>,</w:t>
      </w:r>
      <w:r w:rsidR="008F6CE1" w:rsidRPr="001E512D">
        <w:t xml:space="preserve"> </w:t>
      </w:r>
      <w:r w:rsidRPr="00E33731">
        <w:t>685 Cressy Road, Winchelsea</w:t>
      </w:r>
      <w:r w:rsidR="008F6CE1">
        <w:t>.</w:t>
      </w:r>
      <w:r w:rsidRPr="00E33731">
        <w:t xml:space="preserve"> </w:t>
      </w:r>
    </w:p>
    <w:p w14:paraId="1B11ADB4" w14:textId="1E3CD07A" w:rsidR="00FA44AF" w:rsidRDefault="00FA44AF" w:rsidP="00FA44AF">
      <w:pPr>
        <w:pStyle w:val="ListParagraph"/>
        <w:numPr>
          <w:ilvl w:val="0"/>
          <w:numId w:val="34"/>
        </w:numPr>
        <w:ind w:left="1134" w:hanging="425"/>
      </w:pPr>
      <w:r w:rsidRPr="00E33731">
        <w:t>HO179</w:t>
      </w:r>
      <w:r w:rsidR="008F6CE1">
        <w:t>,</w:t>
      </w:r>
      <w:r w:rsidRPr="00E33731">
        <w:t xml:space="preserve"> </w:t>
      </w:r>
      <w:r w:rsidR="008F6CE1" w:rsidRPr="00E33731">
        <w:t>Rocklea Homestead</w:t>
      </w:r>
      <w:r w:rsidR="008F6CE1">
        <w:t>,</w:t>
      </w:r>
      <w:r w:rsidR="008F6CE1" w:rsidRPr="00E33731">
        <w:t xml:space="preserve"> </w:t>
      </w:r>
      <w:r w:rsidRPr="00E33731">
        <w:t>400 Cressy Road, Winchelsea</w:t>
      </w:r>
      <w:r w:rsidR="008F6CE1">
        <w:t>.</w:t>
      </w:r>
      <w:r w:rsidRPr="00E33731">
        <w:t xml:space="preserve"> </w:t>
      </w:r>
    </w:p>
    <w:p w14:paraId="1041844C" w14:textId="77777777" w:rsidR="00FA44AF" w:rsidRPr="00E33731" w:rsidRDefault="00FA44AF" w:rsidP="00FA44AF">
      <w:pPr>
        <w:pStyle w:val="ListParagraph"/>
        <w:ind w:left="1134"/>
      </w:pPr>
    </w:p>
    <w:p w14:paraId="3C7D0A09" w14:textId="77777777" w:rsidR="00FA44AF" w:rsidRPr="001E512D" w:rsidRDefault="00FA44AF" w:rsidP="00FA44AF">
      <w:pPr>
        <w:pStyle w:val="ListParagraph"/>
        <w:numPr>
          <w:ilvl w:val="0"/>
          <w:numId w:val="36"/>
        </w:numPr>
        <w:ind w:left="714" w:hanging="357"/>
        <w:contextualSpacing w:val="0"/>
      </w:pPr>
      <w:r w:rsidRPr="001E512D">
        <w:t>Amends Planning Scheme Map No. 8HO to apply the Heritage Overlay to:</w:t>
      </w:r>
    </w:p>
    <w:p w14:paraId="23F6DE7A" w14:textId="041870D4" w:rsidR="00FA44AF" w:rsidRPr="00E33731" w:rsidRDefault="00FA44AF" w:rsidP="00FA44AF">
      <w:pPr>
        <w:pStyle w:val="ListParagraph"/>
        <w:numPr>
          <w:ilvl w:val="0"/>
          <w:numId w:val="34"/>
        </w:numPr>
        <w:ind w:left="1134" w:hanging="425"/>
      </w:pPr>
      <w:r w:rsidRPr="00E33731">
        <w:t>HO177</w:t>
      </w:r>
      <w:r w:rsidR="008F6CE1">
        <w:t>,</w:t>
      </w:r>
      <w:r w:rsidRPr="00E33731">
        <w:t xml:space="preserve"> </w:t>
      </w:r>
      <w:r w:rsidR="008F6CE1" w:rsidRPr="00E33731">
        <w:t>Orton Cottage</w:t>
      </w:r>
      <w:r w:rsidR="008F6CE1">
        <w:t>,</w:t>
      </w:r>
      <w:r w:rsidR="008F6CE1" w:rsidRPr="00E33731">
        <w:t xml:space="preserve"> </w:t>
      </w:r>
      <w:r w:rsidRPr="00E33731">
        <w:t>30 Batson Street, Winchelsea</w:t>
      </w:r>
      <w:r w:rsidR="008F6CE1">
        <w:t>.</w:t>
      </w:r>
      <w:r w:rsidRPr="00E33731">
        <w:t xml:space="preserve"> </w:t>
      </w:r>
    </w:p>
    <w:p w14:paraId="50C1B4AD" w14:textId="0FDDE10B" w:rsidR="00FA44AF" w:rsidRPr="00E33731" w:rsidRDefault="00FA44AF" w:rsidP="00FA44AF">
      <w:pPr>
        <w:pStyle w:val="ListParagraph"/>
        <w:numPr>
          <w:ilvl w:val="0"/>
          <w:numId w:val="34"/>
        </w:numPr>
        <w:ind w:left="1134" w:hanging="425"/>
      </w:pPr>
      <w:r w:rsidRPr="00E33731">
        <w:t>HO178</w:t>
      </w:r>
      <w:r w:rsidR="008F6CE1">
        <w:t>,</w:t>
      </w:r>
      <w:r w:rsidRPr="00E33731">
        <w:t xml:space="preserve"> </w:t>
      </w:r>
      <w:r w:rsidR="008F6CE1" w:rsidRPr="00E33731">
        <w:t>Annie’s Cottage</w:t>
      </w:r>
      <w:r w:rsidR="008F6CE1">
        <w:t>,</w:t>
      </w:r>
      <w:r w:rsidR="008F6CE1" w:rsidRPr="00E33731">
        <w:t xml:space="preserve"> </w:t>
      </w:r>
      <w:r w:rsidRPr="00E33731">
        <w:t xml:space="preserve">40 </w:t>
      </w:r>
      <w:proofErr w:type="spellStart"/>
      <w:r w:rsidRPr="00E33731">
        <w:t>Buhrmanns</w:t>
      </w:r>
      <w:proofErr w:type="spellEnd"/>
      <w:r w:rsidRPr="00E33731">
        <w:t xml:space="preserve"> Road, Winchelsea</w:t>
      </w:r>
      <w:r w:rsidR="008F6CE1">
        <w:t>.</w:t>
      </w:r>
      <w:r w:rsidRPr="00E33731">
        <w:t xml:space="preserve"> </w:t>
      </w:r>
    </w:p>
    <w:p w14:paraId="323D4031" w14:textId="073FD054" w:rsidR="00FA44AF" w:rsidRPr="00E33731" w:rsidRDefault="00FA44AF" w:rsidP="00FA44AF">
      <w:pPr>
        <w:pStyle w:val="ListParagraph"/>
        <w:numPr>
          <w:ilvl w:val="0"/>
          <w:numId w:val="34"/>
        </w:numPr>
        <w:ind w:left="1134" w:hanging="425"/>
      </w:pPr>
      <w:r w:rsidRPr="00E33731">
        <w:t>HO181</w:t>
      </w:r>
      <w:r w:rsidR="008F6CE1">
        <w:t>,</w:t>
      </w:r>
      <w:r w:rsidRPr="00E33731">
        <w:t xml:space="preserve"> </w:t>
      </w:r>
      <w:r w:rsidR="008F6CE1" w:rsidRPr="00E33731">
        <w:t>Wilshire Cottage</w:t>
      </w:r>
      <w:r w:rsidR="008F6CE1">
        <w:t>,</w:t>
      </w:r>
      <w:r w:rsidR="008F6CE1" w:rsidRPr="00E33731">
        <w:t xml:space="preserve"> </w:t>
      </w:r>
      <w:r w:rsidRPr="00E33731">
        <w:t xml:space="preserve">40 </w:t>
      </w:r>
      <w:proofErr w:type="spellStart"/>
      <w:r w:rsidRPr="00E33731">
        <w:t>Dicksons</w:t>
      </w:r>
      <w:proofErr w:type="spellEnd"/>
      <w:r w:rsidRPr="00E33731">
        <w:t xml:space="preserve"> Road, Winchelsea</w:t>
      </w:r>
      <w:r w:rsidR="008F6CE1">
        <w:t>.</w:t>
      </w:r>
      <w:r w:rsidRPr="00E33731">
        <w:t xml:space="preserve"> </w:t>
      </w:r>
    </w:p>
    <w:p w14:paraId="72D46E7D" w14:textId="73C733D3" w:rsidR="00FA44AF" w:rsidRPr="00E33731" w:rsidRDefault="00FA44AF" w:rsidP="00FA44AF">
      <w:pPr>
        <w:pStyle w:val="ListParagraph"/>
        <w:numPr>
          <w:ilvl w:val="0"/>
          <w:numId w:val="34"/>
        </w:numPr>
        <w:ind w:left="1134" w:hanging="425"/>
      </w:pPr>
      <w:r w:rsidRPr="00E33731">
        <w:t>HO183</w:t>
      </w:r>
      <w:r w:rsidR="008F6CE1">
        <w:t>,</w:t>
      </w:r>
      <w:r w:rsidRPr="00E33731">
        <w:t xml:space="preserve"> </w:t>
      </w:r>
      <w:r w:rsidR="008F6CE1" w:rsidRPr="00E33731">
        <w:t>Coombe Cottage</w:t>
      </w:r>
      <w:r w:rsidR="008F6CE1">
        <w:t>,</w:t>
      </w:r>
      <w:r w:rsidR="008F6CE1" w:rsidRPr="00E33731">
        <w:t xml:space="preserve"> </w:t>
      </w:r>
      <w:r w:rsidRPr="00E33731">
        <w:t>70 Lauders Lane, Winchelsea</w:t>
      </w:r>
      <w:r w:rsidR="008F6CE1">
        <w:t>.</w:t>
      </w:r>
      <w:r w:rsidRPr="00E33731">
        <w:t xml:space="preserve"> </w:t>
      </w:r>
    </w:p>
    <w:p w14:paraId="5A9FB7AE" w14:textId="77777777" w:rsidR="00FA44AF" w:rsidRPr="001E512D" w:rsidRDefault="00FA44AF" w:rsidP="00FA44AF">
      <w:pPr>
        <w:pStyle w:val="ListParagraph"/>
      </w:pPr>
    </w:p>
    <w:p w14:paraId="3C567B3B" w14:textId="40CCF27C" w:rsidR="00FA44AF" w:rsidRPr="001E512D" w:rsidRDefault="00FA44AF" w:rsidP="00FA44AF">
      <w:pPr>
        <w:pStyle w:val="ListParagraph"/>
        <w:numPr>
          <w:ilvl w:val="0"/>
          <w:numId w:val="36"/>
        </w:numPr>
        <w:ind w:left="714" w:hanging="357"/>
        <w:contextualSpacing w:val="0"/>
      </w:pPr>
      <w:r w:rsidRPr="001E512D">
        <w:t>Amends Planning Scheme Map No. 9HO to apply the Heritage Overlay to</w:t>
      </w:r>
      <w:r>
        <w:t xml:space="preserve"> </w:t>
      </w:r>
      <w:r w:rsidRPr="00E33731">
        <w:t>HO184</w:t>
      </w:r>
      <w:r w:rsidR="008F6CE1">
        <w:t>,</w:t>
      </w:r>
      <w:r w:rsidR="008F6CE1" w:rsidRPr="008F6CE1">
        <w:t xml:space="preserve"> </w:t>
      </w:r>
      <w:r w:rsidR="008F6CE1" w:rsidRPr="00E33731">
        <w:t>Bona Vista</w:t>
      </w:r>
      <w:r w:rsidR="008F6CE1">
        <w:t>,</w:t>
      </w:r>
      <w:r w:rsidRPr="00E33731">
        <w:t xml:space="preserve"> 65 Mathisons Road, Winchelsea</w:t>
      </w:r>
      <w:r w:rsidRPr="001E512D">
        <w:t xml:space="preserve">. </w:t>
      </w:r>
    </w:p>
    <w:p w14:paraId="5CC26B49" w14:textId="77777777" w:rsidR="00FA44AF" w:rsidRDefault="00FA44AF" w:rsidP="00FA44AF">
      <w:pPr>
        <w:pStyle w:val="ListParagraph"/>
        <w:numPr>
          <w:ilvl w:val="0"/>
          <w:numId w:val="23"/>
        </w:numPr>
      </w:pPr>
      <w:r w:rsidRPr="001E512D">
        <w:t>Amends Planning Scheme Map No 12HO to apply the Heritage Overlay to</w:t>
      </w:r>
      <w:r>
        <w:t>:</w:t>
      </w:r>
    </w:p>
    <w:p w14:paraId="299ABC18" w14:textId="74FFCD8A" w:rsidR="00FA44AF" w:rsidRPr="00E33731" w:rsidRDefault="00FA44AF" w:rsidP="00FA44AF">
      <w:pPr>
        <w:pStyle w:val="ListParagraph"/>
        <w:numPr>
          <w:ilvl w:val="0"/>
          <w:numId w:val="34"/>
        </w:numPr>
        <w:ind w:left="1134" w:hanging="425"/>
      </w:pPr>
      <w:r w:rsidRPr="00E33731">
        <w:t>HO173</w:t>
      </w:r>
      <w:r w:rsidR="008F6CE1">
        <w:t>,</w:t>
      </w:r>
      <w:r w:rsidRPr="00E33731">
        <w:t xml:space="preserve"> </w:t>
      </w:r>
      <w:r w:rsidR="008F6CE1" w:rsidRPr="00E33731">
        <w:t>Former St. Patrick’s Catholic Church</w:t>
      </w:r>
      <w:r w:rsidR="008F6CE1">
        <w:t>,</w:t>
      </w:r>
      <w:r w:rsidR="008F6CE1" w:rsidRPr="00E33731">
        <w:t xml:space="preserve"> </w:t>
      </w:r>
      <w:r w:rsidRPr="00E33731">
        <w:t>1191 Princes Highway, Mount Moriac</w:t>
      </w:r>
      <w:r w:rsidR="008F6CE1">
        <w:t>.</w:t>
      </w:r>
      <w:r w:rsidRPr="00E33731">
        <w:t xml:space="preserve"> </w:t>
      </w:r>
    </w:p>
    <w:p w14:paraId="302E9FC3" w14:textId="6CBA209D" w:rsidR="00FA44AF" w:rsidRPr="00E33731" w:rsidRDefault="00FA44AF" w:rsidP="00FA44AF">
      <w:pPr>
        <w:pStyle w:val="ListParagraph"/>
        <w:numPr>
          <w:ilvl w:val="0"/>
          <w:numId w:val="34"/>
        </w:numPr>
        <w:ind w:left="1134" w:hanging="425"/>
      </w:pPr>
      <w:r w:rsidRPr="00E33731">
        <w:t>HO174</w:t>
      </w:r>
      <w:r w:rsidR="008F6CE1">
        <w:t>,</w:t>
      </w:r>
      <w:r w:rsidRPr="00E33731">
        <w:t xml:space="preserve"> </w:t>
      </w:r>
      <w:r w:rsidR="008F6CE1" w:rsidRPr="00E33731">
        <w:t>Mount Moriac Cemetery</w:t>
      </w:r>
      <w:r w:rsidR="008F6CE1">
        <w:t>,</w:t>
      </w:r>
      <w:r w:rsidR="008F6CE1" w:rsidRPr="00E33731">
        <w:t xml:space="preserve"> </w:t>
      </w:r>
      <w:r w:rsidRPr="00E33731">
        <w:t>805 Reservoir Road, Mount Moriac</w:t>
      </w:r>
      <w:r w:rsidR="008F6CE1">
        <w:t>.</w:t>
      </w:r>
      <w:r w:rsidRPr="00E33731">
        <w:t xml:space="preserve"> </w:t>
      </w:r>
    </w:p>
    <w:p w14:paraId="07B3DAC7" w14:textId="6E52EFDA" w:rsidR="00FA44AF" w:rsidRPr="00E33731" w:rsidRDefault="00FA44AF" w:rsidP="00FA44AF">
      <w:pPr>
        <w:pStyle w:val="ListParagraph"/>
        <w:numPr>
          <w:ilvl w:val="0"/>
          <w:numId w:val="34"/>
        </w:numPr>
        <w:ind w:left="1134" w:hanging="425"/>
      </w:pPr>
      <w:r w:rsidRPr="00E33731">
        <w:t>HO175</w:t>
      </w:r>
      <w:r w:rsidR="008F6CE1">
        <w:t>,</w:t>
      </w:r>
      <w:r w:rsidRPr="00E33731">
        <w:t xml:space="preserve"> </w:t>
      </w:r>
      <w:r w:rsidR="008F6CE1" w:rsidRPr="00E33731">
        <w:t>Clifford Estate</w:t>
      </w:r>
      <w:r w:rsidR="008F6CE1">
        <w:t>,</w:t>
      </w:r>
      <w:r w:rsidR="008F6CE1" w:rsidRPr="00E33731">
        <w:t xml:space="preserve"> </w:t>
      </w:r>
      <w:r w:rsidRPr="00E33731">
        <w:t>395 Devon Road, Mount Moriac</w:t>
      </w:r>
      <w:r w:rsidR="008F6CE1">
        <w:t>.</w:t>
      </w:r>
    </w:p>
    <w:p w14:paraId="19DCBD17" w14:textId="77777777" w:rsidR="00FA44AF" w:rsidRPr="001E512D" w:rsidRDefault="00FA44AF" w:rsidP="00FA44AF">
      <w:pPr>
        <w:pStyle w:val="ListParagraph"/>
      </w:pPr>
    </w:p>
    <w:p w14:paraId="444EE90E" w14:textId="77777777" w:rsidR="00FA44AF" w:rsidRDefault="00FA44AF" w:rsidP="00FA44AF">
      <w:pPr>
        <w:pStyle w:val="ListParagraph"/>
        <w:numPr>
          <w:ilvl w:val="0"/>
          <w:numId w:val="23"/>
        </w:numPr>
      </w:pPr>
      <w:r w:rsidRPr="001E512D">
        <w:t>Amends Planning Scheme Map No 24HO to apply the Heritage Overlay to</w:t>
      </w:r>
      <w:r>
        <w:t>:</w:t>
      </w:r>
    </w:p>
    <w:p w14:paraId="224FA5CA" w14:textId="3B96DBF4" w:rsidR="00FA44AF" w:rsidRPr="00E33731" w:rsidRDefault="00FA44AF" w:rsidP="00FA44AF">
      <w:pPr>
        <w:pStyle w:val="ListParagraph"/>
        <w:numPr>
          <w:ilvl w:val="0"/>
          <w:numId w:val="34"/>
        </w:numPr>
        <w:ind w:left="1134" w:hanging="425"/>
      </w:pPr>
      <w:r w:rsidRPr="00E33731">
        <w:t>HO166</w:t>
      </w:r>
      <w:r w:rsidR="008F6CE1">
        <w:t>,</w:t>
      </w:r>
      <w:r w:rsidRPr="00E33731">
        <w:t xml:space="preserve"> </w:t>
      </w:r>
      <w:proofErr w:type="spellStart"/>
      <w:r w:rsidR="008F6CE1" w:rsidRPr="00E33731">
        <w:t>Kildean</w:t>
      </w:r>
      <w:proofErr w:type="spellEnd"/>
      <w:r w:rsidR="008F6CE1" w:rsidRPr="00E33731">
        <w:t xml:space="preserve"> Homestead</w:t>
      </w:r>
      <w:r w:rsidR="008F6CE1">
        <w:t>,</w:t>
      </w:r>
      <w:r w:rsidR="008F6CE1" w:rsidRPr="00E33731">
        <w:t xml:space="preserve"> </w:t>
      </w:r>
      <w:r w:rsidRPr="00E33731">
        <w:t xml:space="preserve">270 </w:t>
      </w:r>
      <w:proofErr w:type="spellStart"/>
      <w:r w:rsidRPr="00E33731">
        <w:t>Kildean</w:t>
      </w:r>
      <w:proofErr w:type="spellEnd"/>
      <w:r w:rsidRPr="00E33731">
        <w:t xml:space="preserve"> Road, Birregurra</w:t>
      </w:r>
      <w:r w:rsidR="008F6CE1">
        <w:t>.</w:t>
      </w:r>
      <w:r w:rsidRPr="00E33731">
        <w:t xml:space="preserve">  </w:t>
      </w:r>
    </w:p>
    <w:p w14:paraId="6497F8D8" w14:textId="595C89E7" w:rsidR="00FA44AF" w:rsidRPr="00E33731" w:rsidRDefault="00FA44AF" w:rsidP="00FA44AF">
      <w:pPr>
        <w:pStyle w:val="ListParagraph"/>
        <w:numPr>
          <w:ilvl w:val="0"/>
          <w:numId w:val="34"/>
        </w:numPr>
        <w:ind w:left="1134" w:hanging="425"/>
      </w:pPr>
      <w:r w:rsidRPr="00E33731">
        <w:t>HO182</w:t>
      </w:r>
      <w:r w:rsidR="008F6CE1">
        <w:t>,</w:t>
      </w:r>
      <w:r w:rsidRPr="00E33731">
        <w:t xml:space="preserve"> </w:t>
      </w:r>
      <w:proofErr w:type="spellStart"/>
      <w:r w:rsidR="008F6CE1" w:rsidRPr="00E33731">
        <w:t>Kilwarrie</w:t>
      </w:r>
      <w:proofErr w:type="spellEnd"/>
      <w:r w:rsidR="008F6CE1">
        <w:t>,</w:t>
      </w:r>
      <w:r w:rsidR="008F6CE1" w:rsidRPr="00E33731">
        <w:t xml:space="preserve"> </w:t>
      </w:r>
      <w:r w:rsidRPr="00E33731">
        <w:t xml:space="preserve">190 </w:t>
      </w:r>
      <w:proofErr w:type="spellStart"/>
      <w:r w:rsidRPr="00E33731">
        <w:t>Kildean</w:t>
      </w:r>
      <w:proofErr w:type="spellEnd"/>
      <w:r w:rsidRPr="00E33731">
        <w:t xml:space="preserve"> Road, Winchelsea</w:t>
      </w:r>
      <w:r w:rsidR="008F6CE1">
        <w:t>.</w:t>
      </w:r>
    </w:p>
    <w:p w14:paraId="353254BB" w14:textId="77777777" w:rsidR="00FA44AF" w:rsidRDefault="00FA44AF" w:rsidP="00FA44AF">
      <w:pPr>
        <w:pStyle w:val="ListParagraph"/>
        <w:ind w:left="1134"/>
      </w:pPr>
    </w:p>
    <w:p w14:paraId="66E950BD" w14:textId="32C61052" w:rsidR="00FA44AF" w:rsidRDefault="00FA44AF" w:rsidP="00FA44AF">
      <w:pPr>
        <w:pStyle w:val="ListParagraph"/>
        <w:numPr>
          <w:ilvl w:val="0"/>
          <w:numId w:val="36"/>
        </w:numPr>
        <w:ind w:left="714" w:hanging="357"/>
        <w:contextualSpacing w:val="0"/>
      </w:pPr>
      <w:r w:rsidRPr="001E512D">
        <w:t>Amends Planning Scheme Map No 27HO to apply the Heritage Overlay to</w:t>
      </w:r>
      <w:r w:rsidRPr="00E33731">
        <w:t xml:space="preserve"> HO176</w:t>
      </w:r>
      <w:r w:rsidR="008F6CE1">
        <w:t>,</w:t>
      </w:r>
      <w:r w:rsidRPr="00E33731">
        <w:t xml:space="preserve"> </w:t>
      </w:r>
      <w:r w:rsidR="008F6CE1" w:rsidRPr="00E33731">
        <w:t>Grassdale Homestead</w:t>
      </w:r>
      <w:r w:rsidR="008F6CE1">
        <w:t>,</w:t>
      </w:r>
      <w:r w:rsidR="008F6CE1" w:rsidRPr="00E33731">
        <w:t xml:space="preserve"> </w:t>
      </w:r>
      <w:r w:rsidRPr="00E33731">
        <w:t xml:space="preserve">90 Grassdale Road, </w:t>
      </w:r>
      <w:proofErr w:type="spellStart"/>
      <w:r w:rsidRPr="00E33731">
        <w:t>Paraparap</w:t>
      </w:r>
      <w:proofErr w:type="spellEnd"/>
      <w:r w:rsidR="008F6CE1">
        <w:t>.</w:t>
      </w:r>
      <w:r w:rsidRPr="001E512D">
        <w:t xml:space="preserve"> </w:t>
      </w:r>
    </w:p>
    <w:p w14:paraId="33084D85" w14:textId="3424FE82" w:rsidR="00372067" w:rsidRPr="003533A3" w:rsidRDefault="004D4AC1" w:rsidP="00372067">
      <w:pPr>
        <w:pStyle w:val="Default"/>
        <w:spacing w:before="120" w:after="120"/>
        <w:rPr>
          <w:b/>
          <w:bCs/>
          <w:iCs/>
        </w:rPr>
      </w:pPr>
      <w:r>
        <w:rPr>
          <w:b/>
          <w:bCs/>
          <w:i/>
          <w:iCs/>
        </w:rPr>
        <w:t>O</w:t>
      </w:r>
      <w:r w:rsidR="00372067" w:rsidRPr="00C10D61">
        <w:rPr>
          <w:b/>
          <w:bCs/>
          <w:i/>
          <w:iCs/>
        </w:rPr>
        <w:t xml:space="preserve">rdinance </w:t>
      </w:r>
    </w:p>
    <w:p w14:paraId="6092B7B6" w14:textId="10FF106E" w:rsidR="00372067" w:rsidRPr="00AB5BCA" w:rsidRDefault="00372067" w:rsidP="00372067">
      <w:pPr>
        <w:pStyle w:val="ListParagraph"/>
        <w:numPr>
          <w:ilvl w:val="0"/>
          <w:numId w:val="23"/>
        </w:numPr>
      </w:pPr>
      <w:r w:rsidRPr="00AB5BCA">
        <w:t xml:space="preserve">Amends Clause 15.03-1L (Heritage conservation) to reference </w:t>
      </w:r>
      <w:r w:rsidRPr="00F63F14">
        <w:t xml:space="preserve">the </w:t>
      </w:r>
      <w:r w:rsidR="008F6CE1" w:rsidRPr="00537486">
        <w:rPr>
          <w:i/>
          <w:iCs/>
        </w:rPr>
        <w:t>S</w:t>
      </w:r>
      <w:r w:rsidR="008F6CE1" w:rsidRPr="00E70F0B">
        <w:rPr>
          <w:i/>
          <w:iCs/>
        </w:rPr>
        <w:t>urf Coast Shire Heritage Study Stage 3</w:t>
      </w:r>
      <w:r w:rsidR="00770394">
        <w:rPr>
          <w:i/>
          <w:iCs/>
        </w:rPr>
        <w:t>, Volumes 1-3</w:t>
      </w:r>
      <w:r w:rsidR="008F6CE1" w:rsidRPr="00E70F0B">
        <w:t xml:space="preserve"> (</w:t>
      </w:r>
      <w:r w:rsidR="008F6CE1" w:rsidRPr="004974F9">
        <w:t>Authentic Heritage Services Pty Ltd</w:t>
      </w:r>
      <w:r w:rsidR="008F6CE1">
        <w:t xml:space="preserve">, </w:t>
      </w:r>
      <w:r w:rsidR="008F6CE1" w:rsidRPr="004974F9">
        <w:t>Wendy Jacobs</w:t>
      </w:r>
      <w:r w:rsidR="008F6CE1">
        <w:t xml:space="preserve"> and Landmark Heritage Pty Ltd</w:t>
      </w:r>
      <w:r w:rsidR="008F6CE1" w:rsidRPr="004974F9">
        <w:t xml:space="preserve">, </w:t>
      </w:r>
      <w:proofErr w:type="gramStart"/>
      <w:r w:rsidR="008F6CE1">
        <w:t>May,</w:t>
      </w:r>
      <w:proofErr w:type="gramEnd"/>
      <w:r w:rsidR="008F6CE1">
        <w:t xml:space="preserve"> 2026</w:t>
      </w:r>
      <w:r w:rsidR="008F6CE1" w:rsidRPr="001766E4">
        <w:t>)</w:t>
      </w:r>
      <w:r w:rsidR="008F6CE1" w:rsidRPr="00E70F0B">
        <w:rPr>
          <w:bCs/>
        </w:rPr>
        <w:t xml:space="preserve"> </w:t>
      </w:r>
      <w:r w:rsidRPr="00AB5BCA">
        <w:t>as a policy document.</w:t>
      </w:r>
    </w:p>
    <w:p w14:paraId="4833A2B7" w14:textId="0E8A8DEA" w:rsidR="00372067" w:rsidRPr="00666822" w:rsidRDefault="00372067" w:rsidP="00770394">
      <w:pPr>
        <w:pStyle w:val="ListParagraph"/>
        <w:numPr>
          <w:ilvl w:val="0"/>
          <w:numId w:val="23"/>
        </w:numPr>
      </w:pPr>
      <w:r>
        <w:t>Amends the Schedule to Clause 43.01 (Heritage Overlay)</w:t>
      </w:r>
      <w:r w:rsidR="00CB20D8">
        <w:t xml:space="preserve"> by</w:t>
      </w:r>
      <w:r w:rsidR="008F6CE1">
        <w:t xml:space="preserve"> i</w:t>
      </w:r>
      <w:r w:rsidRPr="00666822">
        <w:t>nsert</w:t>
      </w:r>
      <w:r w:rsidR="00E94A36">
        <w:t>ing</w:t>
      </w:r>
      <w:r w:rsidRPr="00666822">
        <w:t xml:space="preserve"> 19 </w:t>
      </w:r>
      <w:r w:rsidR="00454789" w:rsidRPr="00666822">
        <w:t xml:space="preserve">new </w:t>
      </w:r>
      <w:r w:rsidRPr="00666822">
        <w:t xml:space="preserve">heritage places </w:t>
      </w:r>
      <w:r w:rsidR="00454789" w:rsidRPr="00666822">
        <w:t>(</w:t>
      </w:r>
      <w:r w:rsidRPr="00666822">
        <w:t>HO166 to HO184</w:t>
      </w:r>
      <w:r w:rsidR="00454789" w:rsidRPr="00666822">
        <w:t>)</w:t>
      </w:r>
      <w:r w:rsidR="008F6CE1">
        <w:t>.</w:t>
      </w:r>
      <w:r w:rsidR="00A67119" w:rsidRPr="00666822">
        <w:t xml:space="preserve"> </w:t>
      </w:r>
    </w:p>
    <w:p w14:paraId="7FF621E4" w14:textId="77777777" w:rsidR="00372067" w:rsidRDefault="00372067" w:rsidP="00372067">
      <w:pPr>
        <w:pStyle w:val="ListParagraph"/>
        <w:numPr>
          <w:ilvl w:val="0"/>
          <w:numId w:val="23"/>
        </w:numPr>
      </w:pPr>
      <w:r w:rsidRPr="00F55010">
        <w:t>Amends the Schedule to Clause 72.03 (What does this planning scheme consist of?) to include the new Heritage Overlay</w:t>
      </w:r>
      <w:r>
        <w:t xml:space="preserve"> map</w:t>
      </w:r>
      <w:r w:rsidRPr="00F55010">
        <w:t>s to be inserted into the planning scheme.</w:t>
      </w:r>
    </w:p>
    <w:p w14:paraId="207F18BF" w14:textId="77777777" w:rsidR="00372067" w:rsidRDefault="00372067" w:rsidP="00372067">
      <w:pPr>
        <w:pStyle w:val="ListParagraph"/>
        <w:numPr>
          <w:ilvl w:val="0"/>
          <w:numId w:val="23"/>
        </w:numPr>
      </w:pPr>
      <w:r w:rsidRPr="00C10D61">
        <w:t xml:space="preserve">Amends the Schedule to Clause 72.04 (Documents Incorporated in this </w:t>
      </w:r>
      <w:r w:rsidRPr="00C10D61">
        <w:lastRenderedPageBreak/>
        <w:t xml:space="preserve">Planning Scheme) to insert the following incorporated documents: </w:t>
      </w:r>
    </w:p>
    <w:p w14:paraId="46E52709" w14:textId="51577126" w:rsidR="00372067" w:rsidRPr="001E512D" w:rsidRDefault="008C4A7D" w:rsidP="00372067">
      <w:pPr>
        <w:pStyle w:val="Default"/>
        <w:numPr>
          <w:ilvl w:val="1"/>
          <w:numId w:val="23"/>
        </w:numPr>
        <w:spacing w:before="120" w:after="120"/>
        <w:rPr>
          <w:color w:val="auto"/>
        </w:rPr>
      </w:pPr>
      <w:proofErr w:type="spellStart"/>
      <w:r>
        <w:rPr>
          <w:color w:val="auto"/>
        </w:rPr>
        <w:t>Kildean</w:t>
      </w:r>
      <w:proofErr w:type="spellEnd"/>
      <w:r>
        <w:rPr>
          <w:color w:val="auto"/>
        </w:rPr>
        <w:t xml:space="preserve"> Homestead </w:t>
      </w:r>
      <w:r w:rsidR="00372067" w:rsidRPr="001E512D">
        <w:rPr>
          <w:color w:val="auto"/>
        </w:rPr>
        <w:t xml:space="preserve">270 </w:t>
      </w:r>
      <w:proofErr w:type="spellStart"/>
      <w:r w:rsidR="00372067" w:rsidRPr="001E512D">
        <w:rPr>
          <w:color w:val="auto"/>
        </w:rPr>
        <w:t>Kildean</w:t>
      </w:r>
      <w:proofErr w:type="spellEnd"/>
      <w:r w:rsidR="00372067" w:rsidRPr="001E512D">
        <w:rPr>
          <w:color w:val="auto"/>
        </w:rPr>
        <w:t xml:space="preserve"> Road, Birregurra </w:t>
      </w:r>
      <w:r w:rsidRPr="001E512D">
        <w:rPr>
          <w:color w:val="auto"/>
        </w:rPr>
        <w:t>Statement of Significance</w:t>
      </w:r>
      <w:r w:rsidR="00372067" w:rsidRPr="001E512D">
        <w:rPr>
          <w:color w:val="auto"/>
        </w:rPr>
        <w:t xml:space="preserve">, </w:t>
      </w:r>
      <w:r>
        <w:rPr>
          <w:color w:val="auto"/>
        </w:rPr>
        <w:t>October</w:t>
      </w:r>
      <w:r w:rsidR="00372067" w:rsidRPr="001E512D">
        <w:rPr>
          <w:color w:val="auto"/>
        </w:rPr>
        <w:t xml:space="preserve"> 2026.</w:t>
      </w:r>
    </w:p>
    <w:p w14:paraId="60176154" w14:textId="3B43C804" w:rsidR="00372067" w:rsidRPr="001E512D" w:rsidRDefault="00E07D3B" w:rsidP="00372067">
      <w:pPr>
        <w:pStyle w:val="Default"/>
        <w:numPr>
          <w:ilvl w:val="1"/>
          <w:numId w:val="23"/>
        </w:numPr>
        <w:spacing w:before="120" w:after="120"/>
        <w:rPr>
          <w:color w:val="auto"/>
        </w:rPr>
      </w:pPr>
      <w:r>
        <w:rPr>
          <w:color w:val="auto"/>
        </w:rPr>
        <w:t xml:space="preserve">Former Station Store </w:t>
      </w:r>
      <w:proofErr w:type="spellStart"/>
      <w:r w:rsidR="008C4A7D">
        <w:rPr>
          <w:color w:val="auto"/>
        </w:rPr>
        <w:t>Rivernook</w:t>
      </w:r>
      <w:proofErr w:type="spellEnd"/>
      <w:r w:rsidR="00372067" w:rsidRPr="001E512D">
        <w:rPr>
          <w:color w:val="auto"/>
        </w:rPr>
        <w:t xml:space="preserve"> 940 Barwon Park Road, Inverleigh </w:t>
      </w:r>
      <w:r w:rsidR="008C4A7D" w:rsidRPr="001E512D">
        <w:rPr>
          <w:color w:val="auto"/>
        </w:rPr>
        <w:t>Statement of Significance</w:t>
      </w:r>
      <w:r w:rsidR="00372067" w:rsidRPr="001E512D">
        <w:rPr>
          <w:color w:val="auto"/>
        </w:rPr>
        <w:t xml:space="preserve">, </w:t>
      </w:r>
      <w:r w:rsidR="008C4A7D">
        <w:rPr>
          <w:color w:val="auto"/>
        </w:rPr>
        <w:t>October</w:t>
      </w:r>
      <w:r w:rsidR="00372067" w:rsidRPr="001E512D">
        <w:rPr>
          <w:color w:val="auto"/>
        </w:rPr>
        <w:t xml:space="preserve"> 2026. </w:t>
      </w:r>
    </w:p>
    <w:p w14:paraId="7BFDC448" w14:textId="16E25D0B" w:rsidR="00372067" w:rsidRPr="001E512D" w:rsidRDefault="008C4A7D" w:rsidP="00372067">
      <w:pPr>
        <w:pStyle w:val="Default"/>
        <w:numPr>
          <w:ilvl w:val="1"/>
          <w:numId w:val="23"/>
        </w:numPr>
        <w:spacing w:before="120" w:after="120"/>
        <w:rPr>
          <w:color w:val="auto"/>
        </w:rPr>
      </w:pPr>
      <w:r>
        <w:rPr>
          <w:color w:val="auto"/>
        </w:rPr>
        <w:t>Fairview</w:t>
      </w:r>
      <w:r w:rsidR="00372067" w:rsidRPr="001E512D">
        <w:rPr>
          <w:color w:val="auto"/>
        </w:rPr>
        <w:t xml:space="preserve"> 545 Cape Otway Road, Moriac</w:t>
      </w:r>
      <w:r>
        <w:rPr>
          <w:color w:val="auto"/>
        </w:rPr>
        <w:t xml:space="preserve"> </w:t>
      </w:r>
      <w:r w:rsidRPr="001E512D">
        <w:rPr>
          <w:color w:val="auto"/>
        </w:rPr>
        <w:t>Statement of Significance</w:t>
      </w:r>
      <w:r w:rsidR="00372067" w:rsidRPr="001E512D">
        <w:rPr>
          <w:color w:val="auto"/>
        </w:rPr>
        <w:t xml:space="preserve">, </w:t>
      </w:r>
      <w:r>
        <w:rPr>
          <w:color w:val="auto"/>
        </w:rPr>
        <w:t>October</w:t>
      </w:r>
      <w:r w:rsidR="00372067" w:rsidRPr="001E512D">
        <w:rPr>
          <w:color w:val="auto"/>
        </w:rPr>
        <w:t xml:space="preserve"> 2026.</w:t>
      </w:r>
    </w:p>
    <w:p w14:paraId="515FE628" w14:textId="6D90D3CD" w:rsidR="00372067" w:rsidRPr="001E512D" w:rsidRDefault="008C4A7D" w:rsidP="00372067">
      <w:pPr>
        <w:pStyle w:val="Default"/>
        <w:numPr>
          <w:ilvl w:val="1"/>
          <w:numId w:val="23"/>
        </w:numPr>
        <w:spacing w:before="120" w:after="120"/>
        <w:rPr>
          <w:color w:val="auto"/>
        </w:rPr>
      </w:pPr>
      <w:r>
        <w:rPr>
          <w:color w:val="auto"/>
        </w:rPr>
        <w:t>Wandella</w:t>
      </w:r>
      <w:r w:rsidR="00372067" w:rsidRPr="001E512D">
        <w:rPr>
          <w:color w:val="auto"/>
        </w:rPr>
        <w:t xml:space="preserve"> 550 Cape Otway Road</w:t>
      </w:r>
      <w:r w:rsidR="00904686">
        <w:rPr>
          <w:color w:val="auto"/>
        </w:rPr>
        <w:t>,</w:t>
      </w:r>
      <w:r w:rsidR="00372067" w:rsidRPr="001E512D">
        <w:rPr>
          <w:color w:val="auto"/>
        </w:rPr>
        <w:t xml:space="preserve"> Moriac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 </w:t>
      </w:r>
    </w:p>
    <w:p w14:paraId="670D6ADD" w14:textId="681A45BF" w:rsidR="00372067" w:rsidRPr="001E512D" w:rsidRDefault="00D81398" w:rsidP="00372067">
      <w:pPr>
        <w:pStyle w:val="Default"/>
        <w:numPr>
          <w:ilvl w:val="1"/>
          <w:numId w:val="23"/>
        </w:numPr>
        <w:spacing w:before="120" w:after="120"/>
        <w:rPr>
          <w:color w:val="auto"/>
        </w:rPr>
      </w:pPr>
      <w:r w:rsidRPr="001E512D">
        <w:rPr>
          <w:color w:val="auto"/>
        </w:rPr>
        <w:t xml:space="preserve">Moriac Post Office, Store and Dwelling </w:t>
      </w:r>
      <w:r w:rsidR="00372067" w:rsidRPr="001E512D">
        <w:rPr>
          <w:color w:val="auto"/>
        </w:rPr>
        <w:t>561</w:t>
      </w:r>
      <w:r w:rsidR="00372067" w:rsidRPr="001E512D">
        <w:rPr>
          <w:rFonts w:ascii="Cambria Math" w:hAnsi="Cambria Math" w:cs="Cambria Math"/>
          <w:color w:val="auto"/>
        </w:rPr>
        <w:t>‐</w:t>
      </w:r>
      <w:r w:rsidR="00372067" w:rsidRPr="001E512D">
        <w:rPr>
          <w:color w:val="auto"/>
        </w:rPr>
        <w:t>563 Cape Otway Road</w:t>
      </w:r>
      <w:r w:rsidR="00904686">
        <w:rPr>
          <w:color w:val="auto"/>
        </w:rPr>
        <w:t>,</w:t>
      </w:r>
      <w:r w:rsidR="00372067" w:rsidRPr="001E512D">
        <w:rPr>
          <w:color w:val="auto"/>
        </w:rPr>
        <w:t xml:space="preserve"> Moriac </w:t>
      </w:r>
      <w:r w:rsidRPr="001E512D">
        <w:rPr>
          <w:color w:val="auto"/>
        </w:rPr>
        <w:t>Statement of Significance</w:t>
      </w:r>
      <w:r w:rsidR="00372067" w:rsidRPr="001E512D">
        <w:rPr>
          <w:color w:val="auto"/>
        </w:rPr>
        <w:t xml:space="preserve">, </w:t>
      </w:r>
      <w:r>
        <w:rPr>
          <w:color w:val="auto"/>
        </w:rPr>
        <w:t>October</w:t>
      </w:r>
      <w:r w:rsidR="00372067" w:rsidRPr="001E512D">
        <w:rPr>
          <w:color w:val="auto"/>
        </w:rPr>
        <w:t xml:space="preserve"> 2026. </w:t>
      </w:r>
    </w:p>
    <w:p w14:paraId="14BC547F" w14:textId="19964507" w:rsidR="00364010" w:rsidRPr="001E512D" w:rsidRDefault="00904686" w:rsidP="00364010">
      <w:pPr>
        <w:pStyle w:val="Default"/>
        <w:numPr>
          <w:ilvl w:val="1"/>
          <w:numId w:val="23"/>
        </w:numPr>
        <w:rPr>
          <w:color w:val="auto"/>
        </w:rPr>
      </w:pPr>
      <w:r w:rsidRPr="001E512D">
        <w:rPr>
          <w:color w:val="auto"/>
        </w:rPr>
        <w:t>Former Butcher’s Shop and Dwelling</w:t>
      </w:r>
      <w:r w:rsidR="00372067" w:rsidRPr="001E512D">
        <w:rPr>
          <w:color w:val="auto"/>
        </w:rPr>
        <w:t xml:space="preserve"> 565-567 Cape Otway Road</w:t>
      </w:r>
      <w:r>
        <w:rPr>
          <w:color w:val="auto"/>
        </w:rPr>
        <w:t>,</w:t>
      </w:r>
      <w:r w:rsidR="00372067" w:rsidRPr="001E512D">
        <w:rPr>
          <w:color w:val="auto"/>
        </w:rPr>
        <w:t xml:space="preserve"> Moriac</w:t>
      </w:r>
      <w:r w:rsidRPr="00904686">
        <w:rPr>
          <w:color w:val="auto"/>
        </w:rPr>
        <w:t xml:space="preserve"> </w:t>
      </w:r>
      <w:r w:rsidRPr="001E512D">
        <w:rPr>
          <w:color w:val="auto"/>
        </w:rPr>
        <w:t>Statement of Significance</w:t>
      </w:r>
      <w:r w:rsidR="00364010" w:rsidRPr="001E512D">
        <w:rPr>
          <w:color w:val="auto"/>
        </w:rPr>
        <w:t xml:space="preserve">, </w:t>
      </w:r>
      <w:r w:rsidR="00D81398">
        <w:rPr>
          <w:color w:val="auto"/>
        </w:rPr>
        <w:t>October</w:t>
      </w:r>
      <w:r w:rsidR="00FA02C7" w:rsidRPr="001E512D">
        <w:rPr>
          <w:color w:val="auto"/>
        </w:rPr>
        <w:t xml:space="preserve"> 2026</w:t>
      </w:r>
    </w:p>
    <w:p w14:paraId="384FE1E7" w14:textId="34E2D5D1" w:rsidR="00372067" w:rsidRPr="001E512D" w:rsidRDefault="00904686" w:rsidP="004E669F">
      <w:pPr>
        <w:pStyle w:val="Default"/>
        <w:numPr>
          <w:ilvl w:val="1"/>
          <w:numId w:val="23"/>
        </w:numPr>
        <w:spacing w:before="120" w:after="120"/>
        <w:rPr>
          <w:color w:val="auto"/>
        </w:rPr>
      </w:pPr>
      <w:r w:rsidRPr="001E512D">
        <w:rPr>
          <w:color w:val="auto"/>
        </w:rPr>
        <w:t xml:space="preserve">Moriac Uniting Church </w:t>
      </w:r>
      <w:r w:rsidR="00372067" w:rsidRPr="001E512D">
        <w:rPr>
          <w:color w:val="auto"/>
        </w:rPr>
        <w:t>795 Hendy Main Road</w:t>
      </w:r>
      <w:r>
        <w:rPr>
          <w:color w:val="auto"/>
        </w:rPr>
        <w:t>,</w:t>
      </w:r>
      <w:r w:rsidR="00372067" w:rsidRPr="001E512D">
        <w:rPr>
          <w:color w:val="auto"/>
        </w:rPr>
        <w:t xml:space="preserve"> Moriac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 </w:t>
      </w:r>
    </w:p>
    <w:p w14:paraId="6B9A3F9F" w14:textId="7D317635" w:rsidR="00372067" w:rsidRPr="001E512D" w:rsidRDefault="00904686" w:rsidP="00372067">
      <w:pPr>
        <w:pStyle w:val="Default"/>
        <w:numPr>
          <w:ilvl w:val="1"/>
          <w:numId w:val="23"/>
        </w:numPr>
        <w:spacing w:before="120" w:after="120"/>
        <w:rPr>
          <w:color w:val="auto"/>
        </w:rPr>
      </w:pPr>
      <w:r w:rsidRPr="001E512D">
        <w:rPr>
          <w:color w:val="auto"/>
        </w:rPr>
        <w:t xml:space="preserve">Former St. Patrick’s Catholic Church </w:t>
      </w:r>
      <w:r w:rsidR="00372067" w:rsidRPr="001E512D">
        <w:rPr>
          <w:color w:val="auto"/>
        </w:rPr>
        <w:t>1191 Princes Highway</w:t>
      </w:r>
      <w:r>
        <w:rPr>
          <w:color w:val="auto"/>
        </w:rPr>
        <w:t>,</w:t>
      </w:r>
      <w:r w:rsidR="00372067" w:rsidRPr="001E512D">
        <w:rPr>
          <w:color w:val="auto"/>
        </w:rPr>
        <w:t xml:space="preserve"> Mount Moriac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w:t>
      </w:r>
    </w:p>
    <w:p w14:paraId="17879566" w14:textId="52F2AE57" w:rsidR="00372067" w:rsidRPr="001E512D" w:rsidRDefault="00904686" w:rsidP="00372067">
      <w:pPr>
        <w:pStyle w:val="Default"/>
        <w:numPr>
          <w:ilvl w:val="1"/>
          <w:numId w:val="23"/>
        </w:numPr>
        <w:spacing w:before="120" w:after="120"/>
        <w:rPr>
          <w:color w:val="auto"/>
        </w:rPr>
      </w:pPr>
      <w:r w:rsidRPr="001E512D">
        <w:rPr>
          <w:color w:val="auto"/>
        </w:rPr>
        <w:t>Mount Moriac Cemetery</w:t>
      </w:r>
      <w:r w:rsidR="00372067" w:rsidRPr="001E512D">
        <w:rPr>
          <w:color w:val="auto"/>
        </w:rPr>
        <w:t>: 805 Reservoir Road</w:t>
      </w:r>
      <w:r>
        <w:rPr>
          <w:color w:val="auto"/>
        </w:rPr>
        <w:t>,</w:t>
      </w:r>
      <w:r w:rsidR="00372067" w:rsidRPr="001E512D">
        <w:rPr>
          <w:color w:val="auto"/>
        </w:rPr>
        <w:t xml:space="preserve"> Mount Moriac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w:t>
      </w:r>
    </w:p>
    <w:p w14:paraId="477B2D6A" w14:textId="43172668" w:rsidR="00372067" w:rsidRPr="001E512D" w:rsidRDefault="00904686" w:rsidP="00372067">
      <w:pPr>
        <w:pStyle w:val="Default"/>
        <w:numPr>
          <w:ilvl w:val="1"/>
          <w:numId w:val="23"/>
        </w:numPr>
        <w:spacing w:before="120" w:after="120"/>
        <w:rPr>
          <w:color w:val="auto"/>
        </w:rPr>
      </w:pPr>
      <w:r w:rsidRPr="001E512D">
        <w:rPr>
          <w:color w:val="auto"/>
        </w:rPr>
        <w:t>Clifford</w:t>
      </w:r>
      <w:r w:rsidR="00372067" w:rsidRPr="001E512D">
        <w:rPr>
          <w:color w:val="auto"/>
        </w:rPr>
        <w:t xml:space="preserve"> 395 Devon Road</w:t>
      </w:r>
      <w:r>
        <w:rPr>
          <w:color w:val="auto"/>
        </w:rPr>
        <w:t>,</w:t>
      </w:r>
      <w:r w:rsidR="00372067" w:rsidRPr="001E512D">
        <w:rPr>
          <w:color w:val="auto"/>
        </w:rPr>
        <w:t xml:space="preserve"> Mount Moriac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w:t>
      </w:r>
    </w:p>
    <w:p w14:paraId="5B8A20A9" w14:textId="6A2945B6" w:rsidR="00372067" w:rsidRPr="001E512D" w:rsidRDefault="00904686" w:rsidP="00372067">
      <w:pPr>
        <w:pStyle w:val="Default"/>
        <w:numPr>
          <w:ilvl w:val="1"/>
          <w:numId w:val="23"/>
        </w:numPr>
        <w:spacing w:before="120" w:after="120"/>
        <w:rPr>
          <w:color w:val="auto"/>
        </w:rPr>
      </w:pPr>
      <w:r w:rsidRPr="001E512D">
        <w:rPr>
          <w:color w:val="auto"/>
        </w:rPr>
        <w:t>Grassdale</w:t>
      </w:r>
      <w:r w:rsidR="00372067" w:rsidRPr="001E512D">
        <w:rPr>
          <w:color w:val="auto"/>
        </w:rPr>
        <w:t xml:space="preserve"> 90 Grassdale Road</w:t>
      </w:r>
      <w:r>
        <w:rPr>
          <w:color w:val="auto"/>
        </w:rPr>
        <w:t>,</w:t>
      </w:r>
      <w:r w:rsidR="00372067" w:rsidRPr="001E512D">
        <w:rPr>
          <w:color w:val="auto"/>
        </w:rPr>
        <w:t xml:space="preserve"> </w:t>
      </w:r>
      <w:proofErr w:type="spellStart"/>
      <w:r w:rsidR="00372067" w:rsidRPr="001E512D">
        <w:rPr>
          <w:color w:val="auto"/>
        </w:rPr>
        <w:t>Paraparap</w:t>
      </w:r>
      <w:proofErr w:type="spellEnd"/>
      <w:r w:rsidR="00372067" w:rsidRPr="001E512D">
        <w:rPr>
          <w:color w:val="auto"/>
        </w:rPr>
        <w:t xml:space="preserve">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w:t>
      </w:r>
    </w:p>
    <w:p w14:paraId="5D13D579" w14:textId="4C644077" w:rsidR="00372067" w:rsidRPr="001E512D" w:rsidRDefault="00904686" w:rsidP="00372067">
      <w:pPr>
        <w:pStyle w:val="Default"/>
        <w:numPr>
          <w:ilvl w:val="1"/>
          <w:numId w:val="23"/>
        </w:numPr>
        <w:spacing w:before="120" w:after="120"/>
        <w:rPr>
          <w:color w:val="auto"/>
        </w:rPr>
      </w:pPr>
      <w:r w:rsidRPr="001E512D">
        <w:rPr>
          <w:color w:val="auto"/>
        </w:rPr>
        <w:t>Orton Cottage</w:t>
      </w:r>
      <w:r w:rsidR="00372067" w:rsidRPr="001E512D">
        <w:rPr>
          <w:color w:val="auto"/>
        </w:rPr>
        <w:t xml:space="preserve"> 30 Batson Street</w:t>
      </w:r>
      <w:r>
        <w:rPr>
          <w:color w:val="auto"/>
        </w:rPr>
        <w:t>,</w:t>
      </w:r>
      <w:r w:rsidR="00372067" w:rsidRPr="001E512D">
        <w:rPr>
          <w:color w:val="auto"/>
        </w:rPr>
        <w:t xml:space="preserve"> Winchelsea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 </w:t>
      </w:r>
    </w:p>
    <w:p w14:paraId="5CF17A3E" w14:textId="3D09FDE8" w:rsidR="00372067" w:rsidRPr="001E512D" w:rsidRDefault="00904686" w:rsidP="00372067">
      <w:pPr>
        <w:pStyle w:val="Default"/>
        <w:numPr>
          <w:ilvl w:val="1"/>
          <w:numId w:val="23"/>
        </w:numPr>
        <w:spacing w:before="120" w:after="120"/>
        <w:rPr>
          <w:color w:val="auto"/>
        </w:rPr>
      </w:pPr>
      <w:r w:rsidRPr="001E512D">
        <w:rPr>
          <w:color w:val="auto"/>
        </w:rPr>
        <w:t>Annie’s Cottag</w:t>
      </w:r>
      <w:r>
        <w:rPr>
          <w:color w:val="auto"/>
        </w:rPr>
        <w:t>e</w:t>
      </w:r>
      <w:r w:rsidR="00372067" w:rsidRPr="001E512D">
        <w:rPr>
          <w:color w:val="auto"/>
        </w:rPr>
        <w:t xml:space="preserve"> 40 </w:t>
      </w:r>
      <w:proofErr w:type="spellStart"/>
      <w:r w:rsidR="00372067" w:rsidRPr="001E512D">
        <w:rPr>
          <w:color w:val="auto"/>
        </w:rPr>
        <w:t>Buhrmanns</w:t>
      </w:r>
      <w:proofErr w:type="spellEnd"/>
      <w:r w:rsidR="00372067" w:rsidRPr="001E512D">
        <w:rPr>
          <w:color w:val="auto"/>
        </w:rPr>
        <w:t xml:space="preserve"> Road</w:t>
      </w:r>
      <w:r>
        <w:rPr>
          <w:color w:val="auto"/>
        </w:rPr>
        <w:t>,</w:t>
      </w:r>
      <w:r w:rsidR="00372067" w:rsidRPr="001E512D">
        <w:rPr>
          <w:color w:val="auto"/>
        </w:rPr>
        <w:t xml:space="preserve"> Winchelsea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 </w:t>
      </w:r>
    </w:p>
    <w:p w14:paraId="36EB7CF5" w14:textId="435E7D9B" w:rsidR="00372067" w:rsidRPr="001E512D" w:rsidRDefault="00904686" w:rsidP="00372067">
      <w:pPr>
        <w:pStyle w:val="Default"/>
        <w:numPr>
          <w:ilvl w:val="1"/>
          <w:numId w:val="23"/>
        </w:numPr>
        <w:spacing w:before="120" w:after="120"/>
        <w:rPr>
          <w:color w:val="auto"/>
        </w:rPr>
      </w:pPr>
      <w:r w:rsidRPr="001E512D">
        <w:rPr>
          <w:color w:val="auto"/>
        </w:rPr>
        <w:t>Rocklea Homestead</w:t>
      </w:r>
      <w:r w:rsidR="00372067" w:rsidRPr="001E512D">
        <w:rPr>
          <w:color w:val="auto"/>
        </w:rPr>
        <w:t xml:space="preserve"> 400 Cressy Road</w:t>
      </w:r>
      <w:r>
        <w:rPr>
          <w:color w:val="auto"/>
        </w:rPr>
        <w:t>,</w:t>
      </w:r>
      <w:r w:rsidR="00372067" w:rsidRPr="001E512D">
        <w:rPr>
          <w:color w:val="auto"/>
        </w:rPr>
        <w:t xml:space="preserve"> Winchelsea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 </w:t>
      </w:r>
    </w:p>
    <w:p w14:paraId="03259415" w14:textId="1B05725C" w:rsidR="00372067" w:rsidRPr="001E512D" w:rsidRDefault="00904686" w:rsidP="00372067">
      <w:pPr>
        <w:pStyle w:val="Default"/>
        <w:numPr>
          <w:ilvl w:val="1"/>
          <w:numId w:val="23"/>
        </w:numPr>
        <w:spacing w:before="120" w:after="120"/>
        <w:rPr>
          <w:color w:val="auto"/>
        </w:rPr>
      </w:pPr>
      <w:r w:rsidRPr="001E512D">
        <w:rPr>
          <w:color w:val="auto"/>
        </w:rPr>
        <w:t>The Cap Homestead</w:t>
      </w:r>
      <w:r w:rsidR="00372067" w:rsidRPr="001E512D">
        <w:rPr>
          <w:color w:val="auto"/>
        </w:rPr>
        <w:t xml:space="preserve"> 685 Cressy Road</w:t>
      </w:r>
      <w:r>
        <w:rPr>
          <w:color w:val="auto"/>
        </w:rPr>
        <w:t>,</w:t>
      </w:r>
      <w:r w:rsidR="00372067" w:rsidRPr="001E512D">
        <w:rPr>
          <w:color w:val="auto"/>
        </w:rPr>
        <w:t xml:space="preserve"> Winchelsea </w:t>
      </w:r>
      <w:r w:rsidRPr="001E512D">
        <w:rPr>
          <w:color w:val="auto"/>
        </w:rPr>
        <w:t>Statement of Significance</w:t>
      </w:r>
      <w:r w:rsidR="00372067" w:rsidRPr="001E512D">
        <w:rPr>
          <w:color w:val="auto"/>
        </w:rPr>
        <w:t xml:space="preserve">, </w:t>
      </w:r>
      <w:r w:rsidR="00D81398">
        <w:rPr>
          <w:color w:val="auto"/>
        </w:rPr>
        <w:t>October</w:t>
      </w:r>
      <w:r w:rsidR="00372067" w:rsidRPr="001E512D">
        <w:rPr>
          <w:color w:val="auto"/>
        </w:rPr>
        <w:t xml:space="preserve"> 2026. </w:t>
      </w:r>
    </w:p>
    <w:p w14:paraId="53AE8B45" w14:textId="7D93E7A9" w:rsidR="00372067" w:rsidRPr="001E512D" w:rsidRDefault="00D81398" w:rsidP="00372067">
      <w:pPr>
        <w:pStyle w:val="Default"/>
        <w:numPr>
          <w:ilvl w:val="1"/>
          <w:numId w:val="23"/>
        </w:numPr>
        <w:spacing w:before="120" w:after="120"/>
        <w:rPr>
          <w:color w:val="auto"/>
        </w:rPr>
      </w:pPr>
      <w:r w:rsidRPr="001E512D">
        <w:rPr>
          <w:color w:val="auto"/>
        </w:rPr>
        <w:t>Wilshire Cottage</w:t>
      </w:r>
      <w:r w:rsidR="00372067" w:rsidRPr="001E512D">
        <w:rPr>
          <w:color w:val="auto"/>
        </w:rPr>
        <w:t xml:space="preserve"> 40 </w:t>
      </w:r>
      <w:proofErr w:type="spellStart"/>
      <w:r w:rsidR="00372067" w:rsidRPr="001E512D">
        <w:rPr>
          <w:color w:val="auto"/>
        </w:rPr>
        <w:t>Dicksons</w:t>
      </w:r>
      <w:proofErr w:type="spellEnd"/>
      <w:r w:rsidR="00372067" w:rsidRPr="001E512D">
        <w:rPr>
          <w:color w:val="auto"/>
        </w:rPr>
        <w:t xml:space="preserve"> Road</w:t>
      </w:r>
      <w:r w:rsidR="008A7FBB">
        <w:rPr>
          <w:color w:val="auto"/>
        </w:rPr>
        <w:t>,</w:t>
      </w:r>
      <w:r w:rsidR="00372067" w:rsidRPr="001E512D">
        <w:rPr>
          <w:color w:val="auto"/>
        </w:rPr>
        <w:t xml:space="preserve"> Winchelsea </w:t>
      </w:r>
      <w:r w:rsidRPr="001E512D">
        <w:rPr>
          <w:color w:val="auto"/>
        </w:rPr>
        <w:t>Statement of Significance</w:t>
      </w:r>
      <w:r w:rsidR="00372067" w:rsidRPr="001E512D">
        <w:rPr>
          <w:color w:val="auto"/>
        </w:rPr>
        <w:t xml:space="preserve">, </w:t>
      </w:r>
      <w:r>
        <w:rPr>
          <w:color w:val="auto"/>
        </w:rPr>
        <w:t>October</w:t>
      </w:r>
      <w:r w:rsidR="00372067" w:rsidRPr="001E512D">
        <w:rPr>
          <w:color w:val="auto"/>
        </w:rPr>
        <w:t xml:space="preserve"> 2026. </w:t>
      </w:r>
    </w:p>
    <w:p w14:paraId="6A21C543" w14:textId="2E2B33CF" w:rsidR="00372067" w:rsidRPr="001E512D" w:rsidRDefault="00D81398" w:rsidP="00372067">
      <w:pPr>
        <w:pStyle w:val="Default"/>
        <w:numPr>
          <w:ilvl w:val="1"/>
          <w:numId w:val="23"/>
        </w:numPr>
        <w:spacing w:before="120" w:after="120"/>
        <w:rPr>
          <w:color w:val="auto"/>
        </w:rPr>
      </w:pPr>
      <w:proofErr w:type="spellStart"/>
      <w:r w:rsidRPr="001E512D">
        <w:rPr>
          <w:color w:val="auto"/>
        </w:rPr>
        <w:t>Kilwarrie</w:t>
      </w:r>
      <w:proofErr w:type="spellEnd"/>
      <w:r w:rsidR="00372067" w:rsidRPr="001E512D">
        <w:rPr>
          <w:color w:val="auto"/>
        </w:rPr>
        <w:t xml:space="preserve"> 190 </w:t>
      </w:r>
      <w:proofErr w:type="spellStart"/>
      <w:r w:rsidR="00372067" w:rsidRPr="001E512D">
        <w:rPr>
          <w:color w:val="auto"/>
        </w:rPr>
        <w:t>Kildean</w:t>
      </w:r>
      <w:proofErr w:type="spellEnd"/>
      <w:r w:rsidR="00372067" w:rsidRPr="001E512D">
        <w:rPr>
          <w:color w:val="auto"/>
        </w:rPr>
        <w:t xml:space="preserve"> Road</w:t>
      </w:r>
      <w:r w:rsidR="008A7FBB">
        <w:rPr>
          <w:color w:val="auto"/>
        </w:rPr>
        <w:t>,</w:t>
      </w:r>
      <w:r w:rsidR="00372067" w:rsidRPr="001E512D">
        <w:rPr>
          <w:color w:val="auto"/>
        </w:rPr>
        <w:t xml:space="preserve"> Birregurra </w:t>
      </w:r>
      <w:r w:rsidRPr="001E512D">
        <w:rPr>
          <w:color w:val="auto"/>
        </w:rPr>
        <w:t>Statement of Significance</w:t>
      </w:r>
      <w:r w:rsidR="00372067" w:rsidRPr="001E512D">
        <w:rPr>
          <w:color w:val="auto"/>
        </w:rPr>
        <w:t xml:space="preserve">, </w:t>
      </w:r>
      <w:r>
        <w:rPr>
          <w:color w:val="auto"/>
        </w:rPr>
        <w:t>October</w:t>
      </w:r>
      <w:r w:rsidR="00372067" w:rsidRPr="001E512D">
        <w:rPr>
          <w:color w:val="auto"/>
        </w:rPr>
        <w:t xml:space="preserve"> 2026. </w:t>
      </w:r>
    </w:p>
    <w:p w14:paraId="2C997B1A" w14:textId="4A6F57F4" w:rsidR="00372067" w:rsidRPr="001E512D" w:rsidRDefault="00D81398" w:rsidP="00372067">
      <w:pPr>
        <w:pStyle w:val="Default"/>
        <w:numPr>
          <w:ilvl w:val="1"/>
          <w:numId w:val="23"/>
        </w:numPr>
        <w:spacing w:before="120" w:after="120"/>
        <w:rPr>
          <w:color w:val="auto"/>
        </w:rPr>
      </w:pPr>
      <w:r w:rsidRPr="001E512D">
        <w:rPr>
          <w:color w:val="auto"/>
        </w:rPr>
        <w:t>Coombe Cottage</w:t>
      </w:r>
      <w:r w:rsidR="00372067" w:rsidRPr="001E512D">
        <w:rPr>
          <w:color w:val="auto"/>
        </w:rPr>
        <w:t xml:space="preserve"> 70 Lauders Lane</w:t>
      </w:r>
      <w:r w:rsidR="008A7FBB">
        <w:rPr>
          <w:color w:val="auto"/>
        </w:rPr>
        <w:t>,</w:t>
      </w:r>
      <w:r w:rsidR="00372067" w:rsidRPr="001E512D">
        <w:rPr>
          <w:color w:val="auto"/>
        </w:rPr>
        <w:t xml:space="preserve"> Winchelsea </w:t>
      </w:r>
      <w:r w:rsidRPr="001E512D">
        <w:rPr>
          <w:color w:val="auto"/>
        </w:rPr>
        <w:t>Statement of Significance</w:t>
      </w:r>
      <w:r w:rsidR="00372067" w:rsidRPr="001E512D">
        <w:rPr>
          <w:color w:val="auto"/>
        </w:rPr>
        <w:t xml:space="preserve">, </w:t>
      </w:r>
      <w:r>
        <w:rPr>
          <w:color w:val="auto"/>
        </w:rPr>
        <w:t>October</w:t>
      </w:r>
      <w:r w:rsidR="00372067" w:rsidRPr="001E512D">
        <w:rPr>
          <w:color w:val="auto"/>
        </w:rPr>
        <w:t xml:space="preserve"> 2026. </w:t>
      </w:r>
    </w:p>
    <w:p w14:paraId="17144D2B" w14:textId="2C8DF79F" w:rsidR="00372067" w:rsidRPr="001E512D" w:rsidRDefault="00D81398" w:rsidP="00372067">
      <w:pPr>
        <w:pStyle w:val="Default"/>
        <w:numPr>
          <w:ilvl w:val="1"/>
          <w:numId w:val="23"/>
        </w:numPr>
        <w:spacing w:before="120" w:after="120"/>
        <w:rPr>
          <w:color w:val="auto"/>
        </w:rPr>
      </w:pPr>
      <w:r w:rsidRPr="001E512D">
        <w:rPr>
          <w:color w:val="auto"/>
        </w:rPr>
        <w:t>Bona Vista</w:t>
      </w:r>
      <w:r w:rsidR="00372067" w:rsidRPr="001E512D">
        <w:rPr>
          <w:color w:val="auto"/>
        </w:rPr>
        <w:t xml:space="preserve"> 65 Mathisons Road</w:t>
      </w:r>
      <w:r w:rsidR="008A7FBB">
        <w:rPr>
          <w:color w:val="auto"/>
        </w:rPr>
        <w:t>,</w:t>
      </w:r>
      <w:r w:rsidR="00372067" w:rsidRPr="001E512D">
        <w:rPr>
          <w:color w:val="auto"/>
        </w:rPr>
        <w:t xml:space="preserve"> Winchelsea </w:t>
      </w:r>
      <w:r w:rsidRPr="001E512D">
        <w:rPr>
          <w:color w:val="auto"/>
        </w:rPr>
        <w:t>Statement of Significance</w:t>
      </w:r>
      <w:r w:rsidR="00372067" w:rsidRPr="001E512D">
        <w:rPr>
          <w:color w:val="auto"/>
        </w:rPr>
        <w:t xml:space="preserve">, </w:t>
      </w:r>
      <w:r>
        <w:rPr>
          <w:color w:val="auto"/>
        </w:rPr>
        <w:t>October</w:t>
      </w:r>
      <w:r w:rsidR="00372067" w:rsidRPr="001E512D">
        <w:rPr>
          <w:color w:val="auto"/>
        </w:rPr>
        <w:t xml:space="preserve"> 2026. </w:t>
      </w:r>
    </w:p>
    <w:p w14:paraId="00E1315C" w14:textId="143935F3" w:rsidR="00372067" w:rsidRPr="001E512D" w:rsidRDefault="00372067" w:rsidP="00372067">
      <w:pPr>
        <w:pStyle w:val="Default"/>
        <w:numPr>
          <w:ilvl w:val="1"/>
          <w:numId w:val="23"/>
        </w:numPr>
        <w:spacing w:before="120" w:after="120"/>
        <w:rPr>
          <w:color w:val="auto"/>
        </w:rPr>
      </w:pPr>
      <w:r w:rsidRPr="001E512D">
        <w:rPr>
          <w:color w:val="auto"/>
        </w:rPr>
        <w:t xml:space="preserve">Surf Coast Shire Heritage Study Stage 3 Permit Exemptions Incorporated Plan, </w:t>
      </w:r>
      <w:r w:rsidR="00D81398">
        <w:rPr>
          <w:color w:val="auto"/>
        </w:rPr>
        <w:t>October</w:t>
      </w:r>
      <w:r w:rsidRPr="001E512D">
        <w:rPr>
          <w:color w:val="auto"/>
        </w:rPr>
        <w:t xml:space="preserve"> 2026. </w:t>
      </w:r>
    </w:p>
    <w:p w14:paraId="5A2F3584" w14:textId="4E9D3AE4" w:rsidR="00372067" w:rsidRPr="001E0AEC" w:rsidRDefault="00372067" w:rsidP="00372067">
      <w:pPr>
        <w:pStyle w:val="ListParagraph"/>
        <w:numPr>
          <w:ilvl w:val="0"/>
          <w:numId w:val="23"/>
        </w:numPr>
      </w:pPr>
      <w:r w:rsidRPr="00C10D61">
        <w:lastRenderedPageBreak/>
        <w:t>Amends the Schedule to Clause 72.0</w:t>
      </w:r>
      <w:r>
        <w:t>8 (Background Documents) t</w:t>
      </w:r>
      <w:r w:rsidRPr="00C10D61">
        <w:t xml:space="preserve">o insert the </w:t>
      </w:r>
      <w:r w:rsidRPr="00EC45FB">
        <w:rPr>
          <w:i/>
          <w:iCs/>
        </w:rPr>
        <w:t>Surf Coast Shire Heritage Study Stage 3</w:t>
      </w:r>
      <w:r w:rsidR="006268EF">
        <w:rPr>
          <w:i/>
          <w:iCs/>
        </w:rPr>
        <w:t>,</w:t>
      </w:r>
      <w:r w:rsidR="006268EF">
        <w:t xml:space="preserve"> Volumes 1-3 </w:t>
      </w:r>
      <w:r w:rsidRPr="00D81398">
        <w:t>(</w:t>
      </w:r>
      <w:r w:rsidR="001C4B38" w:rsidRPr="001C4B38">
        <w:t>Authentic Heritage Services Pty Ltd, Wendy Jacobs and Landmark Heritage Pty Ltd, May 2026</w:t>
      </w:r>
      <w:r>
        <w:t>) as a background document.</w:t>
      </w:r>
    </w:p>
    <w:p w14:paraId="020F605D" w14:textId="774EEDFB" w:rsidR="00A15C2E" w:rsidRPr="00224E35" w:rsidRDefault="00A15C2E" w:rsidP="00224E35">
      <w:pPr>
        <w:pStyle w:val="Heading2"/>
      </w:pPr>
      <w:r w:rsidRPr="00224E35">
        <w:t>Strategic assessment of the amendment</w:t>
      </w:r>
    </w:p>
    <w:p w14:paraId="7F027D5B" w14:textId="77777777" w:rsidR="00A15C2E" w:rsidRDefault="00A15C2E" w:rsidP="003A4991">
      <w:pPr>
        <w:pStyle w:val="Heading3"/>
      </w:pPr>
      <w:r w:rsidRPr="003A4991">
        <w:t>Why is the amendment required?</w:t>
      </w:r>
    </w:p>
    <w:p w14:paraId="5BA64F40" w14:textId="741576C9" w:rsidR="000F4321" w:rsidRDefault="00494A19" w:rsidP="00FE7FE3">
      <w:r>
        <w:t xml:space="preserve">The amendment is required </w:t>
      </w:r>
      <w:r w:rsidR="004374DC">
        <w:t>to</w:t>
      </w:r>
      <w:r w:rsidR="000F4321">
        <w:t xml:space="preserve"> </w:t>
      </w:r>
      <w:r w:rsidR="008F3072">
        <w:t xml:space="preserve">give statutory </w:t>
      </w:r>
      <w:r w:rsidR="000F4321">
        <w:t>protect</w:t>
      </w:r>
      <w:r w:rsidR="00CD418F">
        <w:t xml:space="preserve">ion </w:t>
      </w:r>
      <w:r w:rsidR="008F3072">
        <w:t>to</w:t>
      </w:r>
      <w:r w:rsidR="000F4321">
        <w:t xml:space="preserve"> </w:t>
      </w:r>
      <w:r w:rsidR="00A22B62" w:rsidRPr="00A22B62">
        <w:t>1</w:t>
      </w:r>
      <w:r w:rsidR="00A22B62" w:rsidRPr="008F788D">
        <w:t>9</w:t>
      </w:r>
      <w:r w:rsidR="00A22B62" w:rsidRPr="00A22B62">
        <w:t xml:space="preserve"> </w:t>
      </w:r>
      <w:r w:rsidR="000B21B8" w:rsidRPr="00A22B62">
        <w:t>individual</w:t>
      </w:r>
      <w:r w:rsidR="004009B0" w:rsidRPr="00A22B62">
        <w:t>ly</w:t>
      </w:r>
      <w:r w:rsidR="004009B0">
        <w:t xml:space="preserve"> significant</w:t>
      </w:r>
      <w:r w:rsidR="000B21B8">
        <w:t xml:space="preserve"> </w:t>
      </w:r>
      <w:r w:rsidR="00CC32AF">
        <w:t>heritage places</w:t>
      </w:r>
      <w:r w:rsidR="000B21B8">
        <w:t>.</w:t>
      </w:r>
      <w:r w:rsidR="000F4321">
        <w:t xml:space="preserve"> </w:t>
      </w:r>
      <w:r w:rsidR="00921138">
        <w:t xml:space="preserve">The amendment </w:t>
      </w:r>
      <w:r w:rsidR="000F4321">
        <w:t>implements the</w:t>
      </w:r>
      <w:r w:rsidR="00CD418F" w:rsidRPr="00CD418F">
        <w:t xml:space="preserve"> recommendations of</w:t>
      </w:r>
      <w:r w:rsidR="000F4321" w:rsidRPr="00CD418F">
        <w:t xml:space="preserve"> </w:t>
      </w:r>
      <w:r w:rsidR="00296968">
        <w:t xml:space="preserve">the </w:t>
      </w:r>
      <w:r w:rsidR="00815EFB" w:rsidRPr="009C2DFC">
        <w:rPr>
          <w:i/>
          <w:iCs/>
        </w:rPr>
        <w:t>Surf Coast Shire Heritage Study Stage 3</w:t>
      </w:r>
      <w:r w:rsidR="00815EFB" w:rsidRPr="009C2DFC">
        <w:t xml:space="preserve"> (Authentic Heritage Services </w:t>
      </w:r>
      <w:r w:rsidR="00924E14" w:rsidRPr="004974F9">
        <w:t>Pty Ltd</w:t>
      </w:r>
      <w:r w:rsidR="00924E14">
        <w:t xml:space="preserve">, </w:t>
      </w:r>
      <w:r w:rsidR="00924E14" w:rsidRPr="004974F9">
        <w:t>Wendy Jacobs</w:t>
      </w:r>
      <w:r w:rsidR="00924E14">
        <w:t xml:space="preserve"> and Landmark Heritage Pty Ltd</w:t>
      </w:r>
      <w:r w:rsidR="00815EFB" w:rsidRPr="009C2DFC">
        <w:t xml:space="preserve">, </w:t>
      </w:r>
      <w:r w:rsidR="009C2DFC" w:rsidRPr="009C2DFC">
        <w:t>May</w:t>
      </w:r>
      <w:r w:rsidR="00330843" w:rsidRPr="009C2DFC">
        <w:t xml:space="preserve"> 2026</w:t>
      </w:r>
      <w:r w:rsidR="00815EFB" w:rsidRPr="009C2DFC">
        <w:t>)</w:t>
      </w:r>
      <w:r w:rsidR="000F4321">
        <w:rPr>
          <w:szCs w:val="24"/>
        </w:rPr>
        <w:t xml:space="preserve"> by applying the Heritage Overlay to</w:t>
      </w:r>
      <w:r w:rsidR="00D0157B">
        <w:rPr>
          <w:szCs w:val="24"/>
        </w:rPr>
        <w:t xml:space="preserve"> </w:t>
      </w:r>
      <w:r w:rsidR="00A22B62" w:rsidRPr="00A22B62">
        <w:rPr>
          <w:szCs w:val="24"/>
        </w:rPr>
        <w:t>1</w:t>
      </w:r>
      <w:r w:rsidR="00A22B62" w:rsidRPr="008F788D">
        <w:rPr>
          <w:szCs w:val="24"/>
        </w:rPr>
        <w:t>9</w:t>
      </w:r>
      <w:r w:rsidR="00A22B62" w:rsidRPr="00A22B62">
        <w:rPr>
          <w:szCs w:val="24"/>
        </w:rPr>
        <w:t xml:space="preserve"> </w:t>
      </w:r>
      <w:r w:rsidR="00330843">
        <w:rPr>
          <w:szCs w:val="24"/>
        </w:rPr>
        <w:t xml:space="preserve">places </w:t>
      </w:r>
      <w:r w:rsidR="005A6180">
        <w:rPr>
          <w:szCs w:val="24"/>
        </w:rPr>
        <w:t xml:space="preserve">found to satisfy the threshold of ‘Local Significance’. </w:t>
      </w:r>
    </w:p>
    <w:p w14:paraId="0B1C7C81" w14:textId="0160CABA" w:rsidR="000F4321" w:rsidRDefault="000F4321" w:rsidP="000F4321">
      <w:pPr>
        <w:rPr>
          <w:szCs w:val="24"/>
        </w:rPr>
      </w:pPr>
      <w:r>
        <w:t>The list of p</w:t>
      </w:r>
      <w:r w:rsidR="00330843">
        <w:t>laces</w:t>
      </w:r>
      <w:r>
        <w:t xml:space="preserve"> was drawn from the </w:t>
      </w:r>
      <w:r w:rsidRPr="002C79AC">
        <w:rPr>
          <w:i/>
          <w:iCs/>
        </w:rPr>
        <w:t>Surf Coast Heritage Study Stage 1 Inventory of Places</w:t>
      </w:r>
      <w:r>
        <w:t>. T</w:t>
      </w:r>
      <w:r w:rsidRPr="000A6FD0">
        <w:t>he Stage 3 Heritage Study built on the work previously undertaken in Stages 1, 2A, 2B</w:t>
      </w:r>
      <w:r>
        <w:t xml:space="preserve"> </w:t>
      </w:r>
      <w:r w:rsidRPr="000A6FD0">
        <w:t>and 2C Heritage Studies. Stage 2A involved the assessment and documentation of</w:t>
      </w:r>
      <w:r>
        <w:t xml:space="preserve"> </w:t>
      </w:r>
      <w:r w:rsidRPr="000A6FD0">
        <w:t>places in Lorne and Deans Marsh (completed in 2003); Stage 2B was carried out in</w:t>
      </w:r>
      <w:r>
        <w:t xml:space="preserve"> </w:t>
      </w:r>
      <w:r w:rsidRPr="000A6FD0">
        <w:t>2007</w:t>
      </w:r>
      <w:r w:rsidRPr="000A6FD0">
        <w:rPr>
          <w:rFonts w:ascii="Cambria Math" w:hAnsi="Cambria Math" w:cs="Cambria Math"/>
        </w:rPr>
        <w:t>‐</w:t>
      </w:r>
      <w:r w:rsidRPr="000A6FD0">
        <w:t xml:space="preserve">08 and involved the assessment of 80 places at Anglesea, Lorne, </w:t>
      </w:r>
      <w:r w:rsidRPr="000A6FD0">
        <w:rPr>
          <w:szCs w:val="24"/>
        </w:rPr>
        <w:t>Modewarre, Torquay and Winchelsea; and Stage 2C involved assessment of heritage places already subject to heritage overlays where additional heritage assessment was required.</w:t>
      </w:r>
    </w:p>
    <w:p w14:paraId="33BE0388" w14:textId="77777777" w:rsidR="00513A34" w:rsidRPr="00513A34" w:rsidRDefault="00513A34" w:rsidP="00513A34">
      <w:r w:rsidRPr="00513A34">
        <w:t xml:space="preserve">The significance of the heritage places was initially assessed against the heritage criteria contained in </w:t>
      </w:r>
      <w:r w:rsidRPr="00513A34">
        <w:rPr>
          <w:i/>
          <w:iCs/>
        </w:rPr>
        <w:t>Planning Practice Note 1: Applying the Heritage Overlay</w:t>
      </w:r>
      <w:r w:rsidRPr="00513A34">
        <w:t xml:space="preserve"> (2018) and the </w:t>
      </w:r>
      <w:r w:rsidRPr="00513A34">
        <w:rPr>
          <w:i/>
          <w:iCs/>
        </w:rPr>
        <w:t>Legacy Heritage Study Toolkit: Guidelines and Resources for Rural and Regional Councils</w:t>
      </w:r>
      <w:r w:rsidRPr="00513A34">
        <w:t xml:space="preserve">. The assessment concluded that the identified places met the threshold for local heritage significance and warranted protection through the Heritage Overlay. Consistent with both the former practice note and the current </w:t>
      </w:r>
      <w:r w:rsidRPr="00513A34">
        <w:rPr>
          <w:i/>
          <w:iCs/>
        </w:rPr>
        <w:t>Victorian Local Heritage Guidelines</w:t>
      </w:r>
      <w:r w:rsidRPr="00513A34">
        <w:t>, Statements of Significance have been prepared for each proposed heritage place and are to be included in the Surf Coast Planning Scheme as incorporated documents.</w:t>
      </w:r>
    </w:p>
    <w:p w14:paraId="1B9A3699" w14:textId="77777777" w:rsidR="00513A34" w:rsidRPr="00513A34" w:rsidRDefault="00513A34" w:rsidP="00513A34">
      <w:r w:rsidRPr="00513A34">
        <w:t xml:space="preserve">The amendment is consistent with the requirements of the </w:t>
      </w:r>
      <w:r w:rsidRPr="00513A34">
        <w:rPr>
          <w:i/>
          <w:iCs/>
        </w:rPr>
        <w:t>Victorian Local Heritage Guidelines</w:t>
      </w:r>
      <w:r w:rsidRPr="00513A34">
        <w:t>. The heritage places included in the amendment satisfy the relevant heritage criteria and local significance threshold for inclusion in the Heritage Overlay, with each Statement of Significance providing a clear and evidence-based justification for the application of heritage controls.</w:t>
      </w:r>
    </w:p>
    <w:p w14:paraId="615179BD" w14:textId="794DE90E" w:rsidR="000F4321" w:rsidRDefault="000F4321" w:rsidP="000F4321">
      <w:pPr>
        <w:rPr>
          <w:szCs w:val="24"/>
        </w:rPr>
      </w:pPr>
      <w:r w:rsidRPr="000F4321">
        <w:rPr>
          <w:szCs w:val="24"/>
        </w:rPr>
        <w:t>The Heritage Overlay is the appropriate planning mechanism to protect the heritage values of the individual properties as it requires a planning permit to be granted for building and works, including demolition, that could affect the significance of such places.</w:t>
      </w:r>
      <w:r>
        <w:rPr>
          <w:szCs w:val="24"/>
        </w:rPr>
        <w:t xml:space="preserve"> The overlay will ensure th</w:t>
      </w:r>
      <w:r w:rsidR="00D0157B">
        <w:rPr>
          <w:szCs w:val="24"/>
        </w:rPr>
        <w:t>a</w:t>
      </w:r>
      <w:r>
        <w:rPr>
          <w:szCs w:val="24"/>
        </w:rPr>
        <w:t xml:space="preserve">t identified heritage places are properly </w:t>
      </w:r>
      <w:proofErr w:type="gramStart"/>
      <w:r>
        <w:rPr>
          <w:szCs w:val="24"/>
        </w:rPr>
        <w:t>recognised</w:t>
      </w:r>
      <w:proofErr w:type="gramEnd"/>
      <w:r>
        <w:rPr>
          <w:szCs w:val="24"/>
        </w:rPr>
        <w:t xml:space="preserve"> and </w:t>
      </w:r>
      <w:r w:rsidR="00330843">
        <w:rPr>
          <w:szCs w:val="24"/>
        </w:rPr>
        <w:t>decision-making</w:t>
      </w:r>
      <w:r>
        <w:rPr>
          <w:szCs w:val="24"/>
        </w:rPr>
        <w:t xml:space="preserve"> frameworks </w:t>
      </w:r>
      <w:r w:rsidRPr="000A6FD0">
        <w:rPr>
          <w:szCs w:val="24"/>
        </w:rPr>
        <w:t xml:space="preserve">are in place to assist owners and </w:t>
      </w:r>
      <w:r w:rsidR="00921138">
        <w:rPr>
          <w:szCs w:val="24"/>
        </w:rPr>
        <w:t>c</w:t>
      </w:r>
      <w:r w:rsidRPr="000A6FD0">
        <w:rPr>
          <w:szCs w:val="24"/>
        </w:rPr>
        <w:t>ouncil to manage sympathetic change to these places</w:t>
      </w:r>
      <w:r>
        <w:rPr>
          <w:szCs w:val="24"/>
        </w:rPr>
        <w:t>.</w:t>
      </w:r>
    </w:p>
    <w:p w14:paraId="22CB40E4" w14:textId="64318043" w:rsidR="00A15C2E" w:rsidRDefault="00A15C2E" w:rsidP="006A19B5">
      <w:pPr>
        <w:pStyle w:val="Heading3"/>
      </w:pPr>
      <w:r>
        <w:lastRenderedPageBreak/>
        <w:t>How does the amendment implement the objectives of planning in Victoria?</w:t>
      </w:r>
    </w:p>
    <w:p w14:paraId="6A852C8A" w14:textId="235146ED" w:rsidR="006A19B5" w:rsidRDefault="00FA0733" w:rsidP="00A15C2E">
      <w:pPr>
        <w:rPr>
          <w:szCs w:val="24"/>
        </w:rPr>
      </w:pPr>
      <w:r w:rsidRPr="00FA0733">
        <w:rPr>
          <w:szCs w:val="24"/>
        </w:rPr>
        <w:t xml:space="preserve">The amendment implements the objectives of planning in Victoria as outlined in section </w:t>
      </w:r>
      <w:r w:rsidR="00A15C2E" w:rsidRPr="00FA0733">
        <w:rPr>
          <w:szCs w:val="24"/>
        </w:rPr>
        <w:t xml:space="preserve">4(1) </w:t>
      </w:r>
      <w:r w:rsidRPr="00FA0733">
        <w:rPr>
          <w:szCs w:val="24"/>
        </w:rPr>
        <w:t>of the Planning and Environment Act 1987 as follows:</w:t>
      </w:r>
    </w:p>
    <w:p w14:paraId="2BC01E8C" w14:textId="665F5156" w:rsidR="00FA0733" w:rsidRPr="00AB3C61" w:rsidRDefault="00FA0733" w:rsidP="00FA0733">
      <w:pPr>
        <w:pStyle w:val="Default"/>
        <w:numPr>
          <w:ilvl w:val="0"/>
          <w:numId w:val="26"/>
        </w:numPr>
        <w:spacing w:before="120" w:after="120"/>
        <w:ind w:left="426"/>
      </w:pPr>
      <w:r>
        <w:rPr>
          <w:i/>
          <w:iCs/>
        </w:rPr>
        <w:t>Provide for the fair, orderly, economic and sustainable use, and development of land</w:t>
      </w:r>
      <w:r w:rsidR="005802A7">
        <w:rPr>
          <w:i/>
          <w:iCs/>
        </w:rPr>
        <w:t>;</w:t>
      </w:r>
      <w:r>
        <w:rPr>
          <w:i/>
          <w:iCs/>
        </w:rPr>
        <w:t xml:space="preserve"> </w:t>
      </w:r>
    </w:p>
    <w:p w14:paraId="7D7D600F" w14:textId="70BD1E91" w:rsidR="00D466A0" w:rsidRDefault="00D466A0" w:rsidP="00AB3C61">
      <w:pPr>
        <w:pStyle w:val="Default"/>
        <w:spacing w:before="120" w:after="120"/>
        <w:ind w:left="426"/>
      </w:pPr>
      <w:r>
        <w:t xml:space="preserve">A </w:t>
      </w:r>
      <w:r w:rsidR="005C244F">
        <w:t>S</w:t>
      </w:r>
      <w:r>
        <w:t xml:space="preserve">tatement of </w:t>
      </w:r>
      <w:r w:rsidR="005C244F">
        <w:t>S</w:t>
      </w:r>
      <w:r>
        <w:t>ignificance for each heritage place will be incorporated into the planning scheme.  This will ensure landowners and the community are</w:t>
      </w:r>
      <w:r w:rsidR="00672444">
        <w:t xml:space="preserve"> </w:t>
      </w:r>
      <w:r>
        <w:t xml:space="preserve">aware of </w:t>
      </w:r>
      <w:r w:rsidR="0058443E">
        <w:t xml:space="preserve">the </w:t>
      </w:r>
      <w:r>
        <w:t>heritage values</w:t>
      </w:r>
      <w:r w:rsidR="0058443E">
        <w:t xml:space="preserve"> that apply to</w:t>
      </w:r>
      <w:r>
        <w:t xml:space="preserve"> each place</w:t>
      </w:r>
      <w:r w:rsidR="00672444">
        <w:t xml:space="preserve"> so that its significance can be protected. </w:t>
      </w:r>
      <w:r>
        <w:t xml:space="preserve">  </w:t>
      </w:r>
    </w:p>
    <w:p w14:paraId="0D07EECD" w14:textId="7688AC8C" w:rsidR="00672444" w:rsidRDefault="00672444" w:rsidP="00AB3C61">
      <w:pPr>
        <w:pStyle w:val="Default"/>
        <w:spacing w:before="120" w:after="120"/>
        <w:ind w:left="426"/>
      </w:pPr>
      <w:r>
        <w:t>A planning permit exemptions document will also be incorporated into the planning</w:t>
      </w:r>
      <w:r w:rsidR="00B86E0E">
        <w:t xml:space="preserve"> scheme</w:t>
      </w:r>
      <w:r>
        <w:t xml:space="preserve"> which</w:t>
      </w:r>
      <w:r w:rsidR="0064546B">
        <w:t xml:space="preserve"> will </w:t>
      </w:r>
      <w:r>
        <w:t>specif</w:t>
      </w:r>
      <w:r w:rsidR="0064546B">
        <w:t>y</w:t>
      </w:r>
      <w:r>
        <w:t xml:space="preserve"> what buildings and works exemptions apply to each place.  This will provide additional transparency to landowners on what works do not require planning approval.</w:t>
      </w:r>
    </w:p>
    <w:p w14:paraId="4C7C75D2" w14:textId="298D6576" w:rsidR="00D51691" w:rsidRDefault="00D51691" w:rsidP="00AB3C61">
      <w:pPr>
        <w:pStyle w:val="Default"/>
        <w:spacing w:before="120" w:after="120"/>
        <w:ind w:left="426"/>
      </w:pPr>
      <w:r>
        <w:t xml:space="preserve">The amendment </w:t>
      </w:r>
      <w:r w:rsidR="002C79AC">
        <w:t xml:space="preserve">does not apply </w:t>
      </w:r>
      <w:r>
        <w:t xml:space="preserve">the Heritage Overlay </w:t>
      </w:r>
      <w:r w:rsidR="002C79AC">
        <w:t>to properties identified in the study as having no</w:t>
      </w:r>
      <w:r>
        <w:t xml:space="preserve"> heritage significance.  </w:t>
      </w:r>
    </w:p>
    <w:p w14:paraId="151A5607" w14:textId="77777777" w:rsidR="00EF6847" w:rsidRDefault="00EF6847" w:rsidP="00AB3C61">
      <w:pPr>
        <w:pStyle w:val="Default"/>
        <w:numPr>
          <w:ilvl w:val="0"/>
          <w:numId w:val="28"/>
        </w:numPr>
        <w:spacing w:before="120" w:after="120"/>
        <w:ind w:left="426" w:hanging="342"/>
        <w:rPr>
          <w:i/>
          <w:iCs/>
        </w:rPr>
      </w:pPr>
      <w:r>
        <w:rPr>
          <w:i/>
          <w:iCs/>
        </w:rPr>
        <w:t xml:space="preserve">Conserve and enhance those buildings, areas or other places which are of scientific, aesthetic, architectural or historical interest, or otherwise of special cultural value; </w:t>
      </w:r>
    </w:p>
    <w:p w14:paraId="675005B0" w14:textId="27A28969" w:rsidR="00EC7320" w:rsidRDefault="0061001B" w:rsidP="0061001B">
      <w:pPr>
        <w:pStyle w:val="Default"/>
        <w:spacing w:before="120" w:after="120"/>
        <w:ind w:left="426"/>
      </w:pPr>
      <w:r>
        <w:t xml:space="preserve">The </w:t>
      </w:r>
      <w:r w:rsidR="00B86E0E">
        <w:t xml:space="preserve">purpose </w:t>
      </w:r>
      <w:r>
        <w:t>of the amendment is to apply the Heritage Overlay to properties</w:t>
      </w:r>
      <w:r w:rsidR="00EC7320">
        <w:t xml:space="preserve"> with heritage significance to ensure they are appropriately identified, and their heritage values are considered and protected from inappropriate development.</w:t>
      </w:r>
    </w:p>
    <w:p w14:paraId="120A8F70" w14:textId="77777777" w:rsidR="00A15C2E" w:rsidRDefault="00A15C2E" w:rsidP="006A19B5">
      <w:pPr>
        <w:pStyle w:val="Heading3"/>
      </w:pPr>
      <w:r>
        <w:t>How does the amendment address any environmental, social and economic effects?</w:t>
      </w:r>
    </w:p>
    <w:p w14:paraId="540AD47E" w14:textId="77777777" w:rsidR="008C5606" w:rsidRDefault="008C5606" w:rsidP="008C5606">
      <w:pPr>
        <w:rPr>
          <w:u w:val="single"/>
        </w:rPr>
      </w:pPr>
      <w:r>
        <w:rPr>
          <w:u w:val="single"/>
        </w:rPr>
        <w:t xml:space="preserve">Environmental effects </w:t>
      </w:r>
    </w:p>
    <w:p w14:paraId="7EACE35A" w14:textId="224AA693" w:rsidR="00D1028B" w:rsidRDefault="00EF4A8E" w:rsidP="00024A80">
      <w:pPr>
        <w:widowControl/>
        <w:adjustRightInd w:val="0"/>
        <w:spacing w:before="0" w:after="0" w:line="240" w:lineRule="auto"/>
        <w:rPr>
          <w:rFonts w:cs="Arial"/>
          <w:szCs w:val="24"/>
          <w:lang w:eastAsia="en-US" w:bidi="ar-SA"/>
          <w14:ligatures w14:val="standardContextual"/>
        </w:rPr>
      </w:pPr>
      <w:r w:rsidRPr="00EF4A8E">
        <w:rPr>
          <w:rFonts w:cs="Arial"/>
          <w:szCs w:val="24"/>
          <w:lang w:eastAsia="en-US" w:bidi="ar-SA"/>
          <w14:ligatures w14:val="standardContextual"/>
        </w:rPr>
        <w:t>The amendment is not expected to have any adverse environmental effects</w:t>
      </w:r>
      <w:r w:rsidR="00D1028B">
        <w:rPr>
          <w:rFonts w:cs="Arial"/>
          <w:szCs w:val="24"/>
          <w:lang w:eastAsia="en-US" w:bidi="ar-SA"/>
          <w14:ligatures w14:val="standardContextual"/>
        </w:rPr>
        <w:t>.  It will provide a mechanism for protection of the Shire’s heritage places and contribute to a diversity of the built environment.</w:t>
      </w:r>
    </w:p>
    <w:p w14:paraId="5649CA5F" w14:textId="77777777" w:rsidR="00D1028B" w:rsidRDefault="00D1028B" w:rsidP="00024A80">
      <w:pPr>
        <w:widowControl/>
        <w:adjustRightInd w:val="0"/>
        <w:spacing w:before="0" w:after="0" w:line="240" w:lineRule="auto"/>
        <w:rPr>
          <w:rFonts w:cs="Arial"/>
          <w:szCs w:val="24"/>
          <w:lang w:eastAsia="en-US" w:bidi="ar-SA"/>
          <w14:ligatures w14:val="standardContextual"/>
        </w:rPr>
      </w:pPr>
    </w:p>
    <w:p w14:paraId="77BFCA94" w14:textId="3E2607C6" w:rsidR="00D1028B" w:rsidRDefault="00D1028B" w:rsidP="00024A80">
      <w:pPr>
        <w:widowControl/>
        <w:adjustRightInd w:val="0"/>
        <w:spacing w:before="0" w:after="0" w:line="240" w:lineRule="auto"/>
        <w:rPr>
          <w:rFonts w:cs="Arial"/>
          <w:szCs w:val="24"/>
          <w:lang w:eastAsia="en-US" w:bidi="ar-SA"/>
          <w14:ligatures w14:val="standardContextual"/>
        </w:rPr>
      </w:pPr>
      <w:r>
        <w:rPr>
          <w:rFonts w:cs="Arial"/>
          <w:szCs w:val="24"/>
          <w:lang w:eastAsia="en-US" w:bidi="ar-SA"/>
          <w14:ligatures w14:val="standardContextual"/>
        </w:rPr>
        <w:t>The conservation of heritage buildings has environmental sustainability benefits such as reduction in energy usage associated with demolition, minimising waste disposal from demolition and new construction to landfill.  Retaining and adapting heritage buildings promotes sustainable development by conserving the embodied energy in existing buildings.</w:t>
      </w:r>
    </w:p>
    <w:p w14:paraId="0AE901DD" w14:textId="77777777" w:rsidR="008C5606" w:rsidRDefault="008C5606" w:rsidP="008C5606">
      <w:pPr>
        <w:pStyle w:val="Default"/>
        <w:spacing w:before="120" w:after="120"/>
        <w:rPr>
          <w:color w:val="auto"/>
          <w:u w:val="single"/>
        </w:rPr>
      </w:pPr>
      <w:r>
        <w:rPr>
          <w:color w:val="auto"/>
          <w:u w:val="single"/>
        </w:rPr>
        <w:t xml:space="preserve">Social effects </w:t>
      </w:r>
    </w:p>
    <w:p w14:paraId="067B6B0A" w14:textId="047A1461" w:rsidR="00024A80" w:rsidRDefault="00024A80" w:rsidP="00024A80">
      <w:pPr>
        <w:widowControl/>
        <w:adjustRightInd w:val="0"/>
        <w:spacing w:before="0" w:after="0" w:line="240" w:lineRule="auto"/>
        <w:rPr>
          <w:rFonts w:cs="Arial"/>
          <w:szCs w:val="24"/>
          <w:lang w:eastAsia="en-US" w:bidi="ar-SA"/>
          <w14:ligatures w14:val="standardContextual"/>
        </w:rPr>
      </w:pPr>
      <w:r w:rsidRPr="00800905">
        <w:rPr>
          <w:rFonts w:cs="Arial"/>
          <w:szCs w:val="24"/>
          <w:lang w:eastAsia="en-US" w:bidi="ar-SA"/>
          <w14:ligatures w14:val="standardContextual"/>
        </w:rPr>
        <w:t xml:space="preserve">The amendment </w:t>
      </w:r>
      <w:r w:rsidR="008A7526">
        <w:rPr>
          <w:rFonts w:cs="Arial"/>
          <w:szCs w:val="24"/>
          <w:lang w:eastAsia="en-US" w:bidi="ar-SA"/>
          <w14:ligatures w14:val="standardContextual"/>
        </w:rPr>
        <w:t xml:space="preserve">is expected to have </w:t>
      </w:r>
      <w:r w:rsidRPr="00800905">
        <w:rPr>
          <w:rFonts w:cs="Arial"/>
          <w:szCs w:val="24"/>
          <w:lang w:eastAsia="en-US" w:bidi="ar-SA"/>
          <w14:ligatures w14:val="standardContextual"/>
        </w:rPr>
        <w:t xml:space="preserve">positive social effects through the </w:t>
      </w:r>
      <w:r w:rsidR="008A7526">
        <w:rPr>
          <w:rFonts w:cs="Arial"/>
          <w:szCs w:val="24"/>
          <w:lang w:eastAsia="en-US" w:bidi="ar-SA"/>
          <w14:ligatures w14:val="standardContextual"/>
        </w:rPr>
        <w:t xml:space="preserve">recognition and </w:t>
      </w:r>
      <w:r w:rsidRPr="00800905">
        <w:rPr>
          <w:rFonts w:cs="Arial"/>
          <w:szCs w:val="24"/>
          <w:lang w:eastAsia="en-US" w:bidi="ar-SA"/>
          <w14:ligatures w14:val="standardContextual"/>
        </w:rPr>
        <w:t>protection of</w:t>
      </w:r>
      <w:r w:rsidR="008A7526">
        <w:rPr>
          <w:rFonts w:cs="Arial"/>
          <w:szCs w:val="24"/>
          <w:lang w:eastAsia="en-US" w:bidi="ar-SA"/>
          <w14:ligatures w14:val="standardContextual"/>
        </w:rPr>
        <w:t xml:space="preserve"> sites of historical significance, </w:t>
      </w:r>
      <w:r w:rsidRPr="00800905">
        <w:rPr>
          <w:rFonts w:cs="Arial"/>
          <w:szCs w:val="24"/>
          <w:lang w:eastAsia="en-US" w:bidi="ar-SA"/>
          <w14:ligatures w14:val="standardContextual"/>
        </w:rPr>
        <w:t>for the benefit of current and future generations. The</w:t>
      </w:r>
      <w:r w:rsidR="008A7526">
        <w:rPr>
          <w:rFonts w:cs="Arial"/>
          <w:szCs w:val="24"/>
          <w:lang w:eastAsia="en-US" w:bidi="ar-SA"/>
          <w14:ligatures w14:val="standardContextual"/>
        </w:rPr>
        <w:t xml:space="preserve"> </w:t>
      </w:r>
      <w:r w:rsidRPr="00800905">
        <w:rPr>
          <w:rFonts w:cs="Arial"/>
          <w:szCs w:val="24"/>
          <w:lang w:eastAsia="en-US" w:bidi="ar-SA"/>
          <w14:ligatures w14:val="standardContextual"/>
        </w:rPr>
        <w:t>protection of these places will benefit the community by:</w:t>
      </w:r>
    </w:p>
    <w:p w14:paraId="55825D3D" w14:textId="77777777" w:rsidR="0013114B" w:rsidRPr="00800905" w:rsidRDefault="0013114B" w:rsidP="00024A80">
      <w:pPr>
        <w:widowControl/>
        <w:adjustRightInd w:val="0"/>
        <w:spacing w:before="0" w:after="0" w:line="240" w:lineRule="auto"/>
        <w:rPr>
          <w:rFonts w:cs="Arial"/>
          <w:szCs w:val="24"/>
          <w:lang w:eastAsia="en-US" w:bidi="ar-SA"/>
          <w14:ligatures w14:val="standardContextual"/>
        </w:rPr>
      </w:pPr>
    </w:p>
    <w:p w14:paraId="47C60DFD" w14:textId="49AF2F42" w:rsidR="00024A80" w:rsidRPr="00800905" w:rsidRDefault="00024A80" w:rsidP="00750534">
      <w:pPr>
        <w:pStyle w:val="ListParagraph"/>
        <w:widowControl/>
        <w:numPr>
          <w:ilvl w:val="0"/>
          <w:numId w:val="29"/>
        </w:numPr>
        <w:adjustRightInd w:val="0"/>
        <w:spacing w:before="0" w:after="0" w:line="240" w:lineRule="auto"/>
        <w:rPr>
          <w:rFonts w:cs="Arial"/>
          <w:szCs w:val="24"/>
          <w:lang w:eastAsia="en-US" w:bidi="ar-SA"/>
          <w14:ligatures w14:val="standardContextual"/>
        </w:rPr>
      </w:pPr>
      <w:r w:rsidRPr="00800905">
        <w:rPr>
          <w:rFonts w:cs="Arial"/>
          <w:szCs w:val="24"/>
          <w:lang w:eastAsia="en-US" w:bidi="ar-SA"/>
          <w14:ligatures w14:val="standardContextual"/>
        </w:rPr>
        <w:t>Adding to the understanding of the cultural history within the Shire.</w:t>
      </w:r>
    </w:p>
    <w:p w14:paraId="14138BF4" w14:textId="166AB4B1" w:rsidR="00024A80" w:rsidRPr="00800905" w:rsidRDefault="00024A80" w:rsidP="00750534">
      <w:pPr>
        <w:pStyle w:val="ListParagraph"/>
        <w:widowControl/>
        <w:numPr>
          <w:ilvl w:val="0"/>
          <w:numId w:val="29"/>
        </w:numPr>
        <w:adjustRightInd w:val="0"/>
        <w:spacing w:before="0" w:after="0" w:line="240" w:lineRule="auto"/>
        <w:rPr>
          <w:rFonts w:cs="Arial"/>
          <w:szCs w:val="24"/>
          <w:lang w:eastAsia="en-US" w:bidi="ar-SA"/>
          <w14:ligatures w14:val="standardContextual"/>
        </w:rPr>
      </w:pPr>
      <w:r w:rsidRPr="00800905">
        <w:rPr>
          <w:rFonts w:cs="Arial"/>
          <w:szCs w:val="24"/>
          <w:lang w:eastAsia="en-US" w:bidi="ar-SA"/>
          <w14:ligatures w14:val="standardContextual"/>
        </w:rPr>
        <w:t>Recognising the positive contribution that historically significant places make to the Shire.</w:t>
      </w:r>
    </w:p>
    <w:p w14:paraId="4CECCD28" w14:textId="795A7824" w:rsidR="00024A80" w:rsidRPr="00800905" w:rsidRDefault="00024A80" w:rsidP="00750534">
      <w:pPr>
        <w:pStyle w:val="ListParagraph"/>
        <w:widowControl/>
        <w:numPr>
          <w:ilvl w:val="0"/>
          <w:numId w:val="29"/>
        </w:numPr>
        <w:adjustRightInd w:val="0"/>
        <w:spacing w:before="0" w:after="0" w:line="240" w:lineRule="auto"/>
        <w:rPr>
          <w:rFonts w:cs="Arial"/>
          <w:szCs w:val="24"/>
          <w:lang w:eastAsia="en-US" w:bidi="ar-SA"/>
          <w14:ligatures w14:val="standardContextual"/>
        </w:rPr>
      </w:pPr>
      <w:r w:rsidRPr="00800905">
        <w:rPr>
          <w:rFonts w:cs="Arial"/>
          <w:szCs w:val="24"/>
          <w:lang w:eastAsia="en-US" w:bidi="ar-SA"/>
          <w14:ligatures w14:val="standardContextual"/>
        </w:rPr>
        <w:lastRenderedPageBreak/>
        <w:t>Providing a link to the past and creating a sense of place and cultural identity.</w:t>
      </w:r>
    </w:p>
    <w:p w14:paraId="71300D1E" w14:textId="77777777" w:rsidR="008A7526" w:rsidRDefault="008A7526" w:rsidP="00024A80">
      <w:pPr>
        <w:widowControl/>
        <w:adjustRightInd w:val="0"/>
        <w:spacing w:before="0" w:after="0" w:line="240" w:lineRule="auto"/>
        <w:rPr>
          <w:rFonts w:cs="Arial"/>
          <w:szCs w:val="24"/>
          <w:lang w:eastAsia="en-US" w:bidi="ar-SA"/>
          <w14:ligatures w14:val="standardContextual"/>
        </w:rPr>
      </w:pPr>
    </w:p>
    <w:p w14:paraId="30EB85E0" w14:textId="45A86DA3" w:rsidR="00024A80" w:rsidRPr="008A7526" w:rsidRDefault="008A7526" w:rsidP="008A7526">
      <w:pPr>
        <w:widowControl/>
        <w:adjustRightInd w:val="0"/>
        <w:spacing w:before="0" w:after="0" w:line="240" w:lineRule="auto"/>
        <w:rPr>
          <w:rFonts w:cs="Arial"/>
          <w:szCs w:val="24"/>
          <w:lang w:eastAsia="en-US" w:bidi="ar-SA"/>
          <w14:ligatures w14:val="standardContextual"/>
        </w:rPr>
      </w:pPr>
      <w:r w:rsidRPr="008A7526">
        <w:rPr>
          <w:rFonts w:cs="Arial"/>
          <w:szCs w:val="24"/>
          <w:lang w:eastAsia="en-US" w:bidi="ar-SA"/>
          <w14:ligatures w14:val="standardContextual"/>
        </w:rPr>
        <w:t>Inclusion of a site within the Heritage Overlay does not prohibit changes to that site or building</w:t>
      </w:r>
      <w:r w:rsidR="00E67AE3">
        <w:rPr>
          <w:rFonts w:cs="Arial"/>
          <w:szCs w:val="24"/>
          <w:lang w:eastAsia="en-US" w:bidi="ar-SA"/>
          <w14:ligatures w14:val="standardContextual"/>
        </w:rPr>
        <w:t>. R</w:t>
      </w:r>
      <w:r w:rsidRPr="008A7526">
        <w:rPr>
          <w:rFonts w:cs="Arial"/>
          <w:szCs w:val="24"/>
          <w:lang w:eastAsia="en-US" w:bidi="ar-SA"/>
          <w14:ligatures w14:val="standardContextual"/>
        </w:rPr>
        <w:t xml:space="preserve">ather </w:t>
      </w:r>
      <w:r w:rsidR="00E67AE3">
        <w:rPr>
          <w:rFonts w:cs="Arial"/>
          <w:szCs w:val="24"/>
          <w:lang w:eastAsia="en-US" w:bidi="ar-SA"/>
          <w14:ligatures w14:val="standardContextual"/>
        </w:rPr>
        <w:t xml:space="preserve">it ensures that </w:t>
      </w:r>
      <w:r w:rsidR="00623950">
        <w:rPr>
          <w:rFonts w:cs="Arial"/>
          <w:szCs w:val="24"/>
          <w:lang w:eastAsia="en-US" w:bidi="ar-SA"/>
          <w14:ligatures w14:val="standardContextual"/>
        </w:rPr>
        <w:t>any proposed works are subject to</w:t>
      </w:r>
      <w:r w:rsidRPr="008A7526">
        <w:rPr>
          <w:rFonts w:cs="Arial"/>
          <w:szCs w:val="24"/>
          <w:lang w:eastAsia="en-US" w:bidi="ar-SA"/>
          <w14:ligatures w14:val="standardContextual"/>
        </w:rPr>
        <w:t xml:space="preserve"> a</w:t>
      </w:r>
      <w:r w:rsidR="002B2E3C">
        <w:rPr>
          <w:rFonts w:cs="Arial"/>
          <w:szCs w:val="24"/>
          <w:lang w:eastAsia="en-US" w:bidi="ar-SA"/>
          <w14:ligatures w14:val="standardContextual"/>
        </w:rPr>
        <w:t xml:space="preserve"> planning permit </w:t>
      </w:r>
      <w:r w:rsidRPr="008A7526">
        <w:rPr>
          <w:rFonts w:cs="Arial"/>
          <w:szCs w:val="24"/>
          <w:lang w:eastAsia="en-US" w:bidi="ar-SA"/>
          <w14:ligatures w14:val="standardContextual"/>
        </w:rPr>
        <w:t>application process whereby heritage considerations can be properly addressed</w:t>
      </w:r>
      <w:r w:rsidR="00623950">
        <w:rPr>
          <w:rFonts w:cs="Arial"/>
          <w:szCs w:val="24"/>
          <w:lang w:eastAsia="en-US" w:bidi="ar-SA"/>
          <w14:ligatures w14:val="standardContextual"/>
        </w:rPr>
        <w:t xml:space="preserve"> </w:t>
      </w:r>
      <w:r w:rsidRPr="008A7526">
        <w:rPr>
          <w:rFonts w:cs="Arial"/>
          <w:szCs w:val="24"/>
          <w:lang w:eastAsia="en-US" w:bidi="ar-SA"/>
          <w14:ligatures w14:val="standardContextual"/>
        </w:rPr>
        <w:t xml:space="preserve">before any decision on an application is made. This may limit development that is inconsistent with </w:t>
      </w:r>
      <w:r w:rsidR="007D0196">
        <w:rPr>
          <w:rFonts w:cs="Arial"/>
          <w:szCs w:val="24"/>
          <w:lang w:eastAsia="en-US" w:bidi="ar-SA"/>
          <w14:ligatures w14:val="standardContextual"/>
        </w:rPr>
        <w:t xml:space="preserve">the </w:t>
      </w:r>
      <w:r w:rsidRPr="008A7526">
        <w:rPr>
          <w:rFonts w:cs="Arial"/>
          <w:szCs w:val="24"/>
          <w:lang w:eastAsia="en-US" w:bidi="ar-SA"/>
          <w14:ligatures w14:val="standardContextual"/>
        </w:rPr>
        <w:t>heritage values</w:t>
      </w:r>
      <w:r w:rsidR="007D0196">
        <w:rPr>
          <w:rFonts w:cs="Arial"/>
          <w:szCs w:val="24"/>
          <w:lang w:eastAsia="en-US" w:bidi="ar-SA"/>
          <w14:ligatures w14:val="standardContextual"/>
        </w:rPr>
        <w:t xml:space="preserve"> of the site</w:t>
      </w:r>
      <w:r w:rsidRPr="008A7526">
        <w:rPr>
          <w:rFonts w:cs="Arial"/>
          <w:szCs w:val="24"/>
          <w:lang w:eastAsia="en-US" w:bidi="ar-SA"/>
          <w14:ligatures w14:val="standardContextual"/>
        </w:rPr>
        <w:t>, which will improve the character of the building and the wider area.</w:t>
      </w:r>
    </w:p>
    <w:p w14:paraId="4B7F31D7" w14:textId="7C727DF3" w:rsidR="008C5606" w:rsidRDefault="008C5606" w:rsidP="008C5606">
      <w:pPr>
        <w:pStyle w:val="Default"/>
        <w:spacing w:before="120" w:after="120"/>
        <w:rPr>
          <w:color w:val="auto"/>
          <w:u w:val="single"/>
        </w:rPr>
      </w:pPr>
      <w:r>
        <w:rPr>
          <w:color w:val="auto"/>
          <w:u w:val="single"/>
        </w:rPr>
        <w:t xml:space="preserve">Economic effects </w:t>
      </w:r>
    </w:p>
    <w:p w14:paraId="034F1E71" w14:textId="363FB97A" w:rsidR="00BF741E" w:rsidRDefault="00024A80" w:rsidP="00024A80">
      <w:pPr>
        <w:widowControl/>
        <w:adjustRightInd w:val="0"/>
        <w:spacing w:before="0" w:after="0" w:line="240" w:lineRule="auto"/>
        <w:rPr>
          <w:rFonts w:cs="Arial"/>
          <w:szCs w:val="24"/>
          <w:lang w:eastAsia="en-US" w:bidi="ar-SA"/>
          <w14:ligatures w14:val="standardContextual"/>
        </w:rPr>
      </w:pPr>
      <w:r w:rsidRPr="0053319B">
        <w:rPr>
          <w:rFonts w:cs="Arial"/>
          <w:szCs w:val="24"/>
          <w:lang w:eastAsia="en-US" w:bidi="ar-SA"/>
          <w14:ligatures w14:val="standardContextual"/>
        </w:rPr>
        <w:t xml:space="preserve">The amendment is unlikely to have any significant economic impacts. While the amendment may result in some additional cost to proponents of </w:t>
      </w:r>
      <w:r w:rsidR="0053319B">
        <w:rPr>
          <w:rFonts w:cs="Arial"/>
          <w:szCs w:val="24"/>
          <w:lang w:eastAsia="en-US" w:bidi="ar-SA"/>
          <w14:ligatures w14:val="standardContextual"/>
        </w:rPr>
        <w:t>d</w:t>
      </w:r>
      <w:r w:rsidRPr="0053319B">
        <w:rPr>
          <w:rFonts w:cs="Arial"/>
          <w:szCs w:val="24"/>
          <w:lang w:eastAsia="en-US" w:bidi="ar-SA"/>
          <w14:ligatures w14:val="standardContextual"/>
        </w:rPr>
        <w:t>evelopment when</w:t>
      </w:r>
      <w:r w:rsidR="0053319B">
        <w:rPr>
          <w:rFonts w:cs="Arial"/>
          <w:szCs w:val="24"/>
          <w:lang w:eastAsia="en-US" w:bidi="ar-SA"/>
          <w14:ligatures w14:val="standardContextual"/>
        </w:rPr>
        <w:t xml:space="preserve"> </w:t>
      </w:r>
      <w:r w:rsidRPr="0053319B">
        <w:rPr>
          <w:rFonts w:cs="Arial"/>
          <w:szCs w:val="24"/>
          <w:lang w:eastAsia="en-US" w:bidi="ar-SA"/>
          <w14:ligatures w14:val="standardContextual"/>
        </w:rPr>
        <w:t xml:space="preserve">compared to an absence of the Heritage Overlay, such costs are </w:t>
      </w:r>
      <w:r w:rsidR="00BF741E">
        <w:rPr>
          <w:rFonts w:cs="Arial"/>
          <w:szCs w:val="24"/>
          <w:lang w:eastAsia="en-US" w:bidi="ar-SA"/>
          <w14:ligatures w14:val="standardContextual"/>
        </w:rPr>
        <w:t xml:space="preserve">not considered unreasonable to ensure heritage places are properly protected and conserved.  </w:t>
      </w:r>
    </w:p>
    <w:p w14:paraId="63910443" w14:textId="77777777" w:rsidR="007A5ECC" w:rsidRDefault="007A5ECC" w:rsidP="00024A80">
      <w:pPr>
        <w:widowControl/>
        <w:adjustRightInd w:val="0"/>
        <w:spacing w:before="0" w:after="0" w:line="240" w:lineRule="auto"/>
        <w:rPr>
          <w:rFonts w:cs="Arial"/>
          <w:szCs w:val="24"/>
          <w:lang w:eastAsia="en-US" w:bidi="ar-SA"/>
          <w14:ligatures w14:val="standardContextual"/>
        </w:rPr>
      </w:pPr>
    </w:p>
    <w:p w14:paraId="7C5FDAB5" w14:textId="77777777" w:rsidR="00981CF4" w:rsidRDefault="00981CF4" w:rsidP="00981CF4">
      <w:pPr>
        <w:pStyle w:val="Heading3"/>
      </w:pPr>
      <w:r>
        <w:t>Does the amendment address climate change?</w:t>
      </w:r>
    </w:p>
    <w:p w14:paraId="24E7066A" w14:textId="77777777" w:rsidR="00513A34" w:rsidRPr="00513A34" w:rsidRDefault="00513A34" w:rsidP="00513A34">
      <w:pPr>
        <w:pStyle w:val="Heading3"/>
        <w:rPr>
          <w:rFonts w:cs="Arial"/>
          <w:b w:val="0"/>
          <w:bCs w:val="0"/>
          <w:sz w:val="24"/>
          <w:szCs w:val="24"/>
          <w:lang w:eastAsia="en-US" w:bidi="ar-SA"/>
          <w14:ligatures w14:val="standardContextual"/>
        </w:rPr>
      </w:pPr>
      <w:r w:rsidRPr="00513A34">
        <w:rPr>
          <w:rFonts w:cs="Arial"/>
          <w:b w:val="0"/>
          <w:bCs w:val="0"/>
          <w:sz w:val="24"/>
          <w:szCs w:val="24"/>
          <w:lang w:eastAsia="en-US" w:bidi="ar-SA"/>
          <w14:ligatures w14:val="standardContextual"/>
        </w:rPr>
        <w:t>The amendment supports climate change adaptation by facilitating the conservation and adaptive reuse of existing buildings. Retaining and maintaining heritage buildings reduces the need for demolition and new construction, thereby avoiding embodied carbon emissions associated with the manufacture, transport and installation of new building materials.</w:t>
      </w:r>
    </w:p>
    <w:p w14:paraId="2035F846" w14:textId="45285AA8" w:rsidR="00A15C2E" w:rsidRDefault="00A15C2E" w:rsidP="006A19B5">
      <w:pPr>
        <w:pStyle w:val="Heading3"/>
      </w:pPr>
      <w:r>
        <w:t>Does the amendment address relevant bushfire risk?</w:t>
      </w:r>
    </w:p>
    <w:p w14:paraId="3457E9B5" w14:textId="61339418" w:rsidR="00024A80" w:rsidRPr="0053319B" w:rsidRDefault="0053319B" w:rsidP="0053319B">
      <w:pPr>
        <w:widowControl/>
        <w:adjustRightInd w:val="0"/>
        <w:spacing w:before="0" w:after="0" w:line="240" w:lineRule="auto"/>
        <w:rPr>
          <w:rFonts w:cs="Arial"/>
          <w:szCs w:val="24"/>
          <w:lang w:eastAsia="en-US" w:bidi="ar-SA"/>
          <w14:ligatures w14:val="standardContextual"/>
        </w:rPr>
      </w:pPr>
      <w:r w:rsidRPr="0053319B">
        <w:rPr>
          <w:rFonts w:cs="Arial"/>
          <w:szCs w:val="24"/>
          <w:lang w:eastAsia="en-US" w:bidi="ar-SA"/>
          <w14:ligatures w14:val="standardContextual"/>
        </w:rPr>
        <w:t>The amendment does not result in increased development potential, nor change of use of land; it will not increase the bushfire risk to life as a priority, property, community infrastructure or the natural environment.</w:t>
      </w:r>
    </w:p>
    <w:p w14:paraId="77EC5BB9" w14:textId="689E675F" w:rsidR="00A15C2E" w:rsidRDefault="00A15C2E" w:rsidP="009F1201">
      <w:pPr>
        <w:pStyle w:val="Heading3"/>
      </w:pPr>
      <w:r>
        <w:t xml:space="preserve">Does the amendment comply with the requirements of any </w:t>
      </w:r>
      <w:r w:rsidR="00E1295A">
        <w:t xml:space="preserve">other </w:t>
      </w:r>
      <w:r>
        <w:t>Minister’s Direction applicable to the amendment?</w:t>
      </w:r>
    </w:p>
    <w:p w14:paraId="27942E14" w14:textId="77777777" w:rsidR="00A8199B" w:rsidRDefault="00A8199B" w:rsidP="00A8199B">
      <w:pPr>
        <w:rPr>
          <w:szCs w:val="24"/>
        </w:rPr>
      </w:pPr>
      <w:r>
        <w:rPr>
          <w:szCs w:val="24"/>
        </w:rPr>
        <w:t xml:space="preserve">The amendment is consistent with </w:t>
      </w:r>
      <w:r>
        <w:rPr>
          <w:i/>
          <w:iCs/>
          <w:szCs w:val="24"/>
        </w:rPr>
        <w:t>Ministerial Direction - The Form and Content of Planning Schemes</w:t>
      </w:r>
      <w:r>
        <w:rPr>
          <w:szCs w:val="24"/>
        </w:rPr>
        <w:t xml:space="preserve">, as identified in Section 7(5) of the </w:t>
      </w:r>
      <w:r>
        <w:rPr>
          <w:i/>
          <w:iCs/>
          <w:szCs w:val="24"/>
        </w:rPr>
        <w:t>Planning and Environment Act 1987</w:t>
      </w:r>
      <w:r>
        <w:rPr>
          <w:szCs w:val="24"/>
        </w:rPr>
        <w:t>.</w:t>
      </w:r>
    </w:p>
    <w:p w14:paraId="3FAD0E53" w14:textId="6982D590" w:rsidR="00F42403" w:rsidRPr="00F42403" w:rsidRDefault="00F42403" w:rsidP="00F42403">
      <w:pPr>
        <w:pStyle w:val="Default"/>
        <w:spacing w:before="120" w:after="120"/>
      </w:pPr>
      <w:r w:rsidRPr="00F42403">
        <w:t>The preparation of this explanatory report has been completed in accordance with the content of</w:t>
      </w:r>
      <w:r>
        <w:t xml:space="preserve"> </w:t>
      </w:r>
      <w:r w:rsidRPr="00CC7CB7">
        <w:rPr>
          <w:i/>
        </w:rPr>
        <w:t>Ministerial Direction No 11 - Strategic Assessment of Amendments</w:t>
      </w:r>
      <w:r w:rsidR="000E4473">
        <w:t xml:space="preserve"> to ensure </w:t>
      </w:r>
      <w:r w:rsidR="000E4473" w:rsidRPr="000E4473">
        <w:t xml:space="preserve">a comprehensive strategic evaluation of </w:t>
      </w:r>
      <w:r w:rsidR="005D78A0">
        <w:t xml:space="preserve">the </w:t>
      </w:r>
      <w:r w:rsidR="000E4473" w:rsidRPr="000E4473">
        <w:t>amendment</w:t>
      </w:r>
      <w:r w:rsidR="005D78A0">
        <w:t>,</w:t>
      </w:r>
      <w:r w:rsidR="000E4473" w:rsidRPr="000E4473">
        <w:t xml:space="preserve"> and the outcomes it produces</w:t>
      </w:r>
      <w:r w:rsidR="005D78A0">
        <w:t>,</w:t>
      </w:r>
      <w:r w:rsidR="004951AD">
        <w:t xml:space="preserve"> has been undertaken.</w:t>
      </w:r>
    </w:p>
    <w:p w14:paraId="0222BD2B" w14:textId="6EF0E52C" w:rsidR="00A15C2E" w:rsidRDefault="00A15C2E" w:rsidP="00AA35A0">
      <w:pPr>
        <w:pStyle w:val="Heading3"/>
      </w:pPr>
      <w:r>
        <w:t>How does the amendment support or implement the Planning Policy Framework?</w:t>
      </w:r>
    </w:p>
    <w:p w14:paraId="07D8B43B" w14:textId="09554B9B" w:rsidR="002B5A73" w:rsidRDefault="002B5A73" w:rsidP="002B5A73">
      <w:pPr>
        <w:pStyle w:val="Default"/>
        <w:spacing w:before="120" w:after="120"/>
      </w:pPr>
      <w:r>
        <w:t xml:space="preserve">The amendment is consistent with the following clause of the Planning Policy Framework and will assist in achieving </w:t>
      </w:r>
      <w:r w:rsidR="00114B7D">
        <w:t xml:space="preserve">its </w:t>
      </w:r>
      <w:r>
        <w:t xml:space="preserve">objectives: </w:t>
      </w:r>
    </w:p>
    <w:p w14:paraId="1F86E04D" w14:textId="39AB6A5C" w:rsidR="002B5A73" w:rsidRPr="005705D1" w:rsidRDefault="002B5A73" w:rsidP="002B5A73">
      <w:pPr>
        <w:pStyle w:val="Default"/>
        <w:spacing w:before="120" w:after="120"/>
      </w:pPr>
      <w:r w:rsidRPr="005705D1">
        <w:t xml:space="preserve">Clause </w:t>
      </w:r>
      <w:r w:rsidR="005705D1" w:rsidRPr="005705D1">
        <w:t>15</w:t>
      </w:r>
      <w:r w:rsidRPr="005705D1">
        <w:t>.0</w:t>
      </w:r>
      <w:r w:rsidR="005705D1" w:rsidRPr="005705D1">
        <w:t>3</w:t>
      </w:r>
      <w:r w:rsidRPr="005705D1">
        <w:t xml:space="preserve"> – </w:t>
      </w:r>
      <w:r w:rsidR="005705D1" w:rsidRPr="005705D1">
        <w:t>Heritage</w:t>
      </w:r>
      <w:r w:rsidRPr="005705D1">
        <w:t xml:space="preserve"> </w:t>
      </w:r>
    </w:p>
    <w:p w14:paraId="25AE9338" w14:textId="6AA24148" w:rsidR="005705D1" w:rsidRDefault="002B5A73" w:rsidP="002B5A73">
      <w:pPr>
        <w:pStyle w:val="Default"/>
        <w:spacing w:before="120" w:after="120"/>
        <w:rPr>
          <w:i/>
          <w:iCs/>
        </w:rPr>
      </w:pPr>
      <w:r>
        <w:lastRenderedPageBreak/>
        <w:t xml:space="preserve">The amendment is consistent with the objective of this Clause </w:t>
      </w:r>
      <w:r>
        <w:rPr>
          <w:i/>
          <w:iCs/>
        </w:rPr>
        <w:t xml:space="preserve">“to </w:t>
      </w:r>
      <w:r w:rsidR="005705D1">
        <w:rPr>
          <w:i/>
          <w:iCs/>
        </w:rPr>
        <w:t>ensure the conservation of places of heritage significance”.</w:t>
      </w:r>
    </w:p>
    <w:p w14:paraId="3CF70080" w14:textId="430CA855" w:rsidR="005705D1" w:rsidRPr="005705D1" w:rsidRDefault="005705D1" w:rsidP="002B5A73">
      <w:pPr>
        <w:pStyle w:val="Default"/>
        <w:spacing w:before="120" w:after="120"/>
      </w:pPr>
      <w:r>
        <w:t>This is achieved by the following strategies:</w:t>
      </w:r>
    </w:p>
    <w:p w14:paraId="4BF538DE" w14:textId="77777777" w:rsidR="005705D1" w:rsidRPr="005705D1" w:rsidRDefault="005705D1" w:rsidP="005705D1">
      <w:pPr>
        <w:pStyle w:val="Default"/>
        <w:numPr>
          <w:ilvl w:val="0"/>
          <w:numId w:val="31"/>
        </w:numPr>
        <w:spacing w:before="120" w:after="120"/>
      </w:pPr>
      <w:r w:rsidRPr="005705D1">
        <w:t>Provide for the protection of natural heritage sites and man-made resources.</w:t>
      </w:r>
    </w:p>
    <w:p w14:paraId="384CC3B3" w14:textId="77777777" w:rsidR="005705D1" w:rsidRPr="005705D1" w:rsidRDefault="005705D1" w:rsidP="005705D1">
      <w:pPr>
        <w:pStyle w:val="Default"/>
        <w:numPr>
          <w:ilvl w:val="0"/>
          <w:numId w:val="31"/>
        </w:numPr>
        <w:spacing w:before="120" w:after="120"/>
      </w:pPr>
      <w:r w:rsidRPr="005705D1">
        <w:t>Provide for the conservation and enhancement of those places that are of aesthetic, archaeological, architectural, cultural, scientific or social significance.</w:t>
      </w:r>
    </w:p>
    <w:p w14:paraId="73FC89B5" w14:textId="77777777" w:rsidR="005705D1" w:rsidRPr="005705D1" w:rsidRDefault="005705D1" w:rsidP="005705D1">
      <w:pPr>
        <w:pStyle w:val="Default"/>
        <w:numPr>
          <w:ilvl w:val="0"/>
          <w:numId w:val="31"/>
        </w:numPr>
        <w:spacing w:before="120" w:after="120"/>
      </w:pPr>
      <w:r w:rsidRPr="005705D1">
        <w:t>Encourage appropriate development that respects places with identified heritage values.</w:t>
      </w:r>
    </w:p>
    <w:p w14:paraId="3A3BE33C" w14:textId="77777777" w:rsidR="005705D1" w:rsidRPr="005705D1" w:rsidRDefault="005705D1" w:rsidP="005705D1">
      <w:pPr>
        <w:pStyle w:val="Default"/>
        <w:numPr>
          <w:ilvl w:val="0"/>
          <w:numId w:val="31"/>
        </w:numPr>
        <w:spacing w:before="120" w:after="120"/>
      </w:pPr>
      <w:r w:rsidRPr="005705D1">
        <w:t>Retain those elements that contribute to the importance of the heritage place.</w:t>
      </w:r>
    </w:p>
    <w:p w14:paraId="26893FA7" w14:textId="77777777" w:rsidR="005705D1" w:rsidRPr="005705D1" w:rsidRDefault="005705D1" w:rsidP="005705D1">
      <w:pPr>
        <w:pStyle w:val="Default"/>
        <w:numPr>
          <w:ilvl w:val="0"/>
          <w:numId w:val="31"/>
        </w:numPr>
        <w:spacing w:before="120" w:after="120"/>
      </w:pPr>
      <w:r w:rsidRPr="005705D1">
        <w:t>Encourage the conservation and restoration of contributory elements of a heritage place.</w:t>
      </w:r>
    </w:p>
    <w:p w14:paraId="7A5BAEC0" w14:textId="77777777" w:rsidR="005705D1" w:rsidRPr="005705D1" w:rsidRDefault="005705D1" w:rsidP="005705D1">
      <w:pPr>
        <w:pStyle w:val="Default"/>
        <w:numPr>
          <w:ilvl w:val="0"/>
          <w:numId w:val="31"/>
        </w:numPr>
        <w:spacing w:before="120" w:after="120"/>
      </w:pPr>
      <w:r w:rsidRPr="005705D1">
        <w:t>Ensure an appropriate setting and context for heritage places is maintained or enhanced.</w:t>
      </w:r>
    </w:p>
    <w:p w14:paraId="2A4BE7B9" w14:textId="77777777" w:rsidR="005705D1" w:rsidRPr="005705D1" w:rsidRDefault="005705D1" w:rsidP="005705D1">
      <w:pPr>
        <w:pStyle w:val="Default"/>
        <w:numPr>
          <w:ilvl w:val="0"/>
          <w:numId w:val="31"/>
        </w:numPr>
        <w:spacing w:before="120" w:after="120"/>
      </w:pPr>
      <w:r w:rsidRPr="005705D1">
        <w:t>Support adaptive reuse of heritage buildings where their use has become redundant.</w:t>
      </w:r>
    </w:p>
    <w:p w14:paraId="451E0D70" w14:textId="7FABE6B6" w:rsidR="005705D1" w:rsidRDefault="005705D1" w:rsidP="005705D1">
      <w:pPr>
        <w:pStyle w:val="Default"/>
        <w:spacing w:before="120" w:after="120"/>
      </w:pPr>
      <w:r w:rsidRPr="005705D1">
        <w:t xml:space="preserve">The </w:t>
      </w:r>
      <w:r w:rsidR="00114B7D">
        <w:t>a</w:t>
      </w:r>
      <w:r w:rsidRPr="005705D1">
        <w:t>mendment ensures</w:t>
      </w:r>
      <w:r w:rsidR="003F1D2F">
        <w:t xml:space="preserve"> the list of places </w:t>
      </w:r>
      <w:r w:rsidRPr="005705D1">
        <w:t>identified in the</w:t>
      </w:r>
      <w:r>
        <w:t xml:space="preserve"> </w:t>
      </w:r>
      <w:r w:rsidRPr="0013114B">
        <w:rPr>
          <w:i/>
          <w:iCs/>
        </w:rPr>
        <w:t>Surf Coast Shire Heritage Study Stage 3</w:t>
      </w:r>
      <w:r w:rsidRPr="005705D1">
        <w:t xml:space="preserve"> </w:t>
      </w:r>
      <w:r w:rsidR="0013114B">
        <w:t xml:space="preserve">as locally significant </w:t>
      </w:r>
      <w:r w:rsidRPr="005705D1">
        <w:t>are recognised and protected in the</w:t>
      </w:r>
      <w:r w:rsidR="003F1D2F">
        <w:t xml:space="preserve"> planning scheme </w:t>
      </w:r>
      <w:r w:rsidRPr="005705D1">
        <w:t xml:space="preserve">and decisions about the future of these places consider any impacts on the significance of </w:t>
      </w:r>
      <w:r w:rsidR="003F1D2F">
        <w:t>each</w:t>
      </w:r>
      <w:r w:rsidRPr="005705D1">
        <w:t xml:space="preserve"> place</w:t>
      </w:r>
      <w:r>
        <w:t>.</w:t>
      </w:r>
    </w:p>
    <w:p w14:paraId="2DE634A0" w14:textId="77777777" w:rsidR="005C15DE" w:rsidRDefault="005C15DE" w:rsidP="005C15DE">
      <w:pPr>
        <w:pStyle w:val="Heading3"/>
      </w:pPr>
      <w:bookmarkStart w:id="0" w:name="_Hlk228801495"/>
      <w:r>
        <w:rPr>
          <w:rFonts w:eastAsia="Arial" w:cs="Arial"/>
          <w:szCs w:val="28"/>
        </w:rPr>
        <w:t>How</w:t>
      </w:r>
      <w:r w:rsidRPr="212D48B3">
        <w:rPr>
          <w:rFonts w:eastAsia="Arial" w:cs="Arial"/>
          <w:szCs w:val="28"/>
        </w:rPr>
        <w:t xml:space="preserve"> </w:t>
      </w:r>
      <w:r>
        <w:rPr>
          <w:rFonts w:eastAsia="Arial" w:cs="Arial"/>
          <w:szCs w:val="28"/>
        </w:rPr>
        <w:t xml:space="preserve">does </w:t>
      </w:r>
      <w:r w:rsidRPr="212D48B3">
        <w:rPr>
          <w:rFonts w:eastAsia="Arial" w:cs="Arial"/>
          <w:szCs w:val="28"/>
        </w:rPr>
        <w:t xml:space="preserve">the amendment </w:t>
      </w:r>
      <w:r>
        <w:rPr>
          <w:rFonts w:eastAsia="Arial" w:cs="Arial"/>
          <w:szCs w:val="28"/>
        </w:rPr>
        <w:t>support or implement any relevant strategic plan or policy statement adopted by a Minister, government department or public authority</w:t>
      </w:r>
      <w:r w:rsidRPr="212D48B3">
        <w:rPr>
          <w:rFonts w:eastAsia="Arial" w:cs="Arial"/>
          <w:szCs w:val="28"/>
        </w:rPr>
        <w:t>?</w:t>
      </w:r>
    </w:p>
    <w:bookmarkEnd w:id="0"/>
    <w:p w14:paraId="7F72E9DB" w14:textId="77777777" w:rsidR="00513A34" w:rsidRDefault="00513A34" w:rsidP="00513A34">
      <w:pPr>
        <w:pStyle w:val="Heading3"/>
        <w:rPr>
          <w:rFonts w:cs="Arial"/>
          <w:b w:val="0"/>
          <w:bCs w:val="0"/>
          <w:color w:val="000000"/>
          <w:sz w:val="24"/>
          <w:szCs w:val="24"/>
          <w:lang w:eastAsia="en-US" w:bidi="ar-SA"/>
          <w14:ligatures w14:val="standardContextual"/>
        </w:rPr>
      </w:pPr>
      <w:r w:rsidRPr="00513A34">
        <w:rPr>
          <w:rFonts w:cs="Arial"/>
          <w:b w:val="0"/>
          <w:bCs w:val="0"/>
          <w:color w:val="000000"/>
          <w:sz w:val="24"/>
          <w:szCs w:val="24"/>
          <w:lang w:eastAsia="en-US" w:bidi="ar-SA"/>
          <w14:ligatures w14:val="standardContextual"/>
        </w:rPr>
        <w:t>The amendment implements Clause 15.03-1S (Heritage Conservation) of the Planning Policy Framework by providing statutory protection for places of local heritage significance identified through the Surf Coast Shire Heritage Study Stage 3. The amendment has been prepared in accordance with the Victorian Local Heritage Guidelines and is supported by Statements of Significance that demonstrate the significance of each place and justify the application of the Heritage Overlay.</w:t>
      </w:r>
    </w:p>
    <w:p w14:paraId="7EB5C6A1" w14:textId="77777777" w:rsidR="00513A34" w:rsidRPr="00513A34" w:rsidRDefault="00513A34" w:rsidP="00513A34">
      <w:pPr>
        <w:rPr>
          <w:lang w:eastAsia="en-US" w:bidi="ar-SA"/>
        </w:rPr>
      </w:pPr>
      <w:r w:rsidRPr="00513A34">
        <w:rPr>
          <w:lang w:eastAsia="en-US" w:bidi="ar-SA"/>
        </w:rPr>
        <w:t>By recognising and protecting places of local heritage significance, the amendment supports the Victorian Government's objective of conserving cultural heritage as part of Victoria's built and cultural environment for present and future generations.</w:t>
      </w:r>
    </w:p>
    <w:p w14:paraId="4B34566E" w14:textId="77777777" w:rsidR="00112CBC" w:rsidRDefault="00112CBC" w:rsidP="00112CBC">
      <w:pPr>
        <w:pStyle w:val="Heading3"/>
      </w:pPr>
      <w:r>
        <w:t>Is the amendment consistent with the delivery of the relevant housing target set out in the Planning Policy Framework?</w:t>
      </w:r>
    </w:p>
    <w:p w14:paraId="0CDE83B5" w14:textId="77777777" w:rsidR="00F11741" w:rsidRDefault="00F11741" w:rsidP="00F11741">
      <w:pPr>
        <w:rPr>
          <w:lang w:eastAsia="en-US" w:bidi="ar-SA"/>
        </w:rPr>
      </w:pPr>
      <w:r w:rsidRPr="00F11741">
        <w:rPr>
          <w:lang w:eastAsia="en-US" w:bidi="ar-SA"/>
        </w:rPr>
        <w:t xml:space="preserve">The amendment is consistent with the delivery of </w:t>
      </w:r>
      <w:r>
        <w:rPr>
          <w:lang w:eastAsia="en-US" w:bidi="ar-SA"/>
        </w:rPr>
        <w:t>Surf Coasts</w:t>
      </w:r>
      <w:r w:rsidRPr="00F11741">
        <w:rPr>
          <w:lang w:eastAsia="en-US" w:bidi="ar-SA"/>
        </w:rPr>
        <w:t xml:space="preserve"> housing target set out in the Planning Policy Framework. The amendment applies heritage controls to a limited number of places located predominantly within the municipality's hinterland townships and rural areas, outside locations identified for future urban growth. As such, the amendment is not expected to have a material impact on the supply, </w:t>
      </w:r>
      <w:r w:rsidRPr="00F11741">
        <w:rPr>
          <w:lang w:eastAsia="en-US" w:bidi="ar-SA"/>
        </w:rPr>
        <w:lastRenderedPageBreak/>
        <w:t xml:space="preserve">diversity or delivery of housing. </w:t>
      </w:r>
    </w:p>
    <w:p w14:paraId="33B312E0" w14:textId="323DEDF4" w:rsidR="00F11741" w:rsidRPr="00F11741" w:rsidRDefault="00F11741" w:rsidP="00F11741">
      <w:pPr>
        <w:rPr>
          <w:lang w:eastAsia="en-US" w:bidi="ar-SA"/>
        </w:rPr>
      </w:pPr>
      <w:r w:rsidRPr="00F11741">
        <w:rPr>
          <w:lang w:eastAsia="en-US" w:bidi="ar-SA"/>
        </w:rPr>
        <w:t>The only heritage place located within a designated future growth area is Orton Cottage, 30 Batson Street, Winchelsea. The significance of this place can be appropriately managed and integrated into the future development of the surrounding land. Accordingly, the amendment is not expected to prejudice the achievement of housing targets or the planned growth of the municipality.</w:t>
      </w:r>
    </w:p>
    <w:p w14:paraId="33A46FC7" w14:textId="20BF3672" w:rsidR="00A15C2E" w:rsidRDefault="00A15C2E" w:rsidP="00E47715">
      <w:pPr>
        <w:pStyle w:val="Heading3"/>
      </w:pPr>
      <w:r>
        <w:t>How does the amendment support or implement the Municipal Planning Strategy?</w:t>
      </w:r>
    </w:p>
    <w:p w14:paraId="48561F6D" w14:textId="17C5734B" w:rsidR="00467D8A" w:rsidRPr="00467D8A" w:rsidRDefault="00467D8A" w:rsidP="00467D8A">
      <w:pPr>
        <w:pStyle w:val="Default"/>
        <w:spacing w:before="120" w:after="120"/>
      </w:pPr>
      <w:r w:rsidRPr="00467D8A">
        <w:t xml:space="preserve">The amendment supports the Municipal Planning Strategy of the </w:t>
      </w:r>
      <w:r w:rsidR="008F6C59">
        <w:t>Surf Coast</w:t>
      </w:r>
      <w:r w:rsidR="0052699C">
        <w:t xml:space="preserve"> </w:t>
      </w:r>
      <w:r w:rsidRPr="00467D8A">
        <w:t xml:space="preserve">Planning Scheme, specifically at: </w:t>
      </w:r>
    </w:p>
    <w:p w14:paraId="2B008146" w14:textId="77777777" w:rsidR="00467D8A" w:rsidRPr="00467D8A" w:rsidRDefault="00467D8A" w:rsidP="00467D8A">
      <w:pPr>
        <w:pStyle w:val="Default"/>
        <w:spacing w:before="120" w:after="120"/>
      </w:pPr>
      <w:r w:rsidRPr="00467D8A">
        <w:t xml:space="preserve">Clause 02.03-5 Built Environment - Heritage - Council seeks to: </w:t>
      </w:r>
    </w:p>
    <w:p w14:paraId="14B88FE1" w14:textId="0CE4D266" w:rsidR="0052699C" w:rsidRDefault="0052699C" w:rsidP="0052699C">
      <w:pPr>
        <w:pStyle w:val="Default"/>
        <w:numPr>
          <w:ilvl w:val="0"/>
          <w:numId w:val="31"/>
        </w:numPr>
        <w:spacing w:before="120" w:after="120"/>
      </w:pPr>
      <w:r>
        <w:t>C</w:t>
      </w:r>
      <w:r w:rsidRPr="0052699C">
        <w:t>onserve Aboriginal and post-European contact cultural heritage places in the Shire and manage change in a manner that enhances their significance</w:t>
      </w:r>
      <w:r>
        <w:t>.</w:t>
      </w:r>
    </w:p>
    <w:p w14:paraId="72ABD847" w14:textId="7F54630F" w:rsidR="00112CBC" w:rsidRDefault="00844E5D" w:rsidP="00844E5D">
      <w:pPr>
        <w:pStyle w:val="Heading3"/>
      </w:pPr>
      <w:r w:rsidRPr="00844E5D">
        <w:t>How does the amendment balance any competing policy objectives or strategies?</w:t>
      </w:r>
    </w:p>
    <w:p w14:paraId="58105BB0" w14:textId="77777777" w:rsidR="00EF3AE8" w:rsidRPr="00EF3AE8" w:rsidRDefault="00EF3AE8" w:rsidP="00EF3AE8">
      <w:r w:rsidRPr="00EF3AE8">
        <w:t xml:space="preserve">The amendment balances competing policy objectives by conserving places of local heritage significance while ensuring the municipality can continue to accommodate future growth and development. The amendment applies predominantly to heritage places located within hinterland townships and rural areas and is not expected to materially affect land identified for future urban growth. The Heritage Overlay does not prevent </w:t>
      </w:r>
      <w:proofErr w:type="gramStart"/>
      <w:r w:rsidRPr="00EF3AE8">
        <w:t>development</w:t>
      </w:r>
      <w:proofErr w:type="gramEnd"/>
      <w:r w:rsidRPr="00EF3AE8">
        <w:t xml:space="preserve"> but guides change so that heritage values are appropriately managed. In this way, the amendment achieves a balance between the objectives of heritage conservation, sustainable development and future growth.</w:t>
      </w:r>
    </w:p>
    <w:p w14:paraId="19A03445" w14:textId="6FC7BC9B" w:rsidR="00A15C2E" w:rsidRDefault="00A15C2E" w:rsidP="002A0FE5">
      <w:pPr>
        <w:pStyle w:val="Heading3"/>
      </w:pPr>
      <w:r>
        <w:t>Does the amendment make proper use of the Victoria Planning Provisions?</w:t>
      </w:r>
    </w:p>
    <w:p w14:paraId="162A2FAD" w14:textId="77777777" w:rsidR="008D5643" w:rsidRPr="008D5643" w:rsidRDefault="008D5643" w:rsidP="008D5643">
      <w:pPr>
        <w:pStyle w:val="Heading3"/>
        <w:rPr>
          <w:rFonts w:cs="Arial"/>
          <w:b w:val="0"/>
          <w:bCs w:val="0"/>
          <w:color w:val="000000"/>
          <w:sz w:val="24"/>
          <w:szCs w:val="24"/>
          <w:lang w:eastAsia="en-US"/>
          <w14:ligatures w14:val="standardContextual"/>
        </w:rPr>
      </w:pPr>
      <w:r w:rsidRPr="008D5643">
        <w:rPr>
          <w:rFonts w:cs="Arial"/>
          <w:b w:val="0"/>
          <w:bCs w:val="0"/>
          <w:color w:val="000000"/>
          <w:sz w:val="24"/>
          <w:szCs w:val="24"/>
          <w:lang w:eastAsia="en-US"/>
          <w14:ligatures w14:val="standardContextual"/>
        </w:rPr>
        <w:t>The amendment makes proper use of the Victoria Planning Provisions by applying the Heritage Overlay to places of local heritage significance. The HO is the appropriate mechanism for recognising heritage values in the planning scheme as its purpose is to conserve and enhance heritage places of natural or cultural significance and those elements which contribute to the significance of heritage places.</w:t>
      </w:r>
    </w:p>
    <w:p w14:paraId="6B73B7F7" w14:textId="77777777" w:rsidR="008D5643" w:rsidRPr="008D5643" w:rsidRDefault="008D5643" w:rsidP="008D5643">
      <w:pPr>
        <w:pStyle w:val="Heading3"/>
        <w:rPr>
          <w:rFonts w:cs="Arial"/>
          <w:b w:val="0"/>
          <w:bCs w:val="0"/>
          <w:color w:val="000000"/>
          <w:sz w:val="24"/>
          <w:szCs w:val="24"/>
          <w:lang w:eastAsia="en-US"/>
          <w14:ligatures w14:val="standardContextual"/>
        </w:rPr>
      </w:pPr>
      <w:r w:rsidRPr="008D5643">
        <w:rPr>
          <w:rFonts w:cs="Arial"/>
          <w:b w:val="0"/>
          <w:bCs w:val="0"/>
          <w:color w:val="000000"/>
          <w:sz w:val="24"/>
          <w:szCs w:val="24"/>
          <w:lang w:eastAsia="en-US"/>
          <w14:ligatures w14:val="standardContextual"/>
        </w:rPr>
        <w:t>The amendment makes proper use of incorporated documents to define the contributory elements that comprise the heritage significance of the places affected by the amendment.</w:t>
      </w:r>
    </w:p>
    <w:p w14:paraId="516580CE" w14:textId="77777777" w:rsidR="008D5643" w:rsidRPr="008D5643" w:rsidRDefault="008D5643" w:rsidP="008D5643">
      <w:pPr>
        <w:pStyle w:val="Heading3"/>
        <w:rPr>
          <w:rFonts w:cs="Arial"/>
          <w:b w:val="0"/>
          <w:bCs w:val="0"/>
          <w:color w:val="000000"/>
          <w:sz w:val="24"/>
          <w:szCs w:val="24"/>
          <w:lang w:eastAsia="en-US"/>
          <w14:ligatures w14:val="standardContextual"/>
        </w:rPr>
      </w:pPr>
      <w:r w:rsidRPr="008D5643">
        <w:rPr>
          <w:rFonts w:cs="Arial"/>
          <w:b w:val="0"/>
          <w:bCs w:val="0"/>
          <w:color w:val="000000"/>
          <w:sz w:val="24"/>
          <w:szCs w:val="24"/>
          <w:lang w:eastAsia="en-US"/>
          <w14:ligatures w14:val="standardContextual"/>
        </w:rPr>
        <w:t xml:space="preserve">The amendment is consistent with the requirements of the Victorian Local Heritage Guidelines. All places meet the criteria for inclusion in the heritage overlay as outlined in the Guidelines with each statement of significance providing the </w:t>
      </w:r>
      <w:r w:rsidRPr="008D5643">
        <w:rPr>
          <w:rFonts w:cs="Arial"/>
          <w:b w:val="0"/>
          <w:bCs w:val="0"/>
          <w:color w:val="000000"/>
          <w:sz w:val="24"/>
          <w:szCs w:val="24"/>
          <w:lang w:eastAsia="en-US"/>
          <w14:ligatures w14:val="standardContextual"/>
        </w:rPr>
        <w:lastRenderedPageBreak/>
        <w:t>necessary justification for that place’s inclusion.</w:t>
      </w:r>
    </w:p>
    <w:p w14:paraId="36D522B8" w14:textId="77777777" w:rsidR="002B6C83" w:rsidRPr="002B6C83" w:rsidRDefault="008D5643" w:rsidP="002B6C83">
      <w:pPr>
        <w:pStyle w:val="Heading3"/>
        <w:rPr>
          <w:rFonts w:cs="Arial"/>
          <w:b w:val="0"/>
          <w:bCs w:val="0"/>
          <w:color w:val="000000"/>
          <w:sz w:val="24"/>
          <w:szCs w:val="24"/>
          <w:lang w:eastAsia="en-US"/>
          <w14:ligatures w14:val="standardContextual"/>
        </w:rPr>
      </w:pPr>
      <w:r w:rsidRPr="008D5643">
        <w:rPr>
          <w:rFonts w:cs="Arial"/>
          <w:b w:val="0"/>
          <w:bCs w:val="0"/>
          <w:color w:val="000000"/>
          <w:sz w:val="24"/>
          <w:szCs w:val="24"/>
          <w:lang w:eastAsia="en-US"/>
          <w14:ligatures w14:val="standardContextual"/>
        </w:rPr>
        <w:t xml:space="preserve">The amendment supports the application of specific controls in many listings of the HO schedule. </w:t>
      </w:r>
      <w:r w:rsidR="002B6C83" w:rsidRPr="002B6C83">
        <w:rPr>
          <w:rFonts w:cs="Arial"/>
          <w:b w:val="0"/>
          <w:bCs w:val="0"/>
          <w:color w:val="000000"/>
          <w:sz w:val="24"/>
          <w:szCs w:val="24"/>
          <w:lang w:eastAsia="en-US"/>
          <w14:ligatures w14:val="standardContextual"/>
        </w:rPr>
        <w:t xml:space="preserve">The proposed controls are consistent with the Victorian Local Heritage Guidelines, which require Heritage Overlay controls to be applied selectively and only </w:t>
      </w:r>
      <w:proofErr w:type="gramStart"/>
      <w:r w:rsidR="002B6C83" w:rsidRPr="002B6C83">
        <w:rPr>
          <w:rFonts w:cs="Arial"/>
          <w:b w:val="0"/>
          <w:bCs w:val="0"/>
          <w:color w:val="000000"/>
          <w:sz w:val="24"/>
          <w:szCs w:val="24"/>
          <w:lang w:eastAsia="en-US"/>
          <w14:ligatures w14:val="standardContextual"/>
        </w:rPr>
        <w:t>where</w:t>
      </w:r>
      <w:proofErr w:type="gramEnd"/>
      <w:r w:rsidR="002B6C83" w:rsidRPr="002B6C83">
        <w:rPr>
          <w:rFonts w:cs="Arial"/>
          <w:b w:val="0"/>
          <w:bCs w:val="0"/>
          <w:color w:val="000000"/>
          <w:sz w:val="24"/>
          <w:szCs w:val="24"/>
          <w:lang w:eastAsia="en-US"/>
          <w14:ligatures w14:val="standardContextual"/>
        </w:rPr>
        <w:t xml:space="preserve"> supported by an evidence-based assessment of significance. The significance of each place is documented through a Statement of Significance that identifies the heritage values of the place, the significant fabric and, where relevant, contributory landscape features. The controls proposed through the Heritage Overlay Schedule have been tailored to each place and applied only where there is a clear relationship between the control and the identified significance of the heritage place.</w:t>
      </w:r>
    </w:p>
    <w:p w14:paraId="29A1AC4F" w14:textId="77777777" w:rsidR="002B6C83" w:rsidRPr="002B6C83" w:rsidRDefault="002B6C83" w:rsidP="002B6C83">
      <w:pPr>
        <w:pStyle w:val="Heading3"/>
        <w:rPr>
          <w:rFonts w:cs="Arial"/>
          <w:b w:val="0"/>
          <w:bCs w:val="0"/>
          <w:color w:val="000000"/>
          <w:sz w:val="24"/>
          <w:szCs w:val="24"/>
          <w:lang w:eastAsia="en-US"/>
          <w14:ligatures w14:val="standardContextual"/>
        </w:rPr>
      </w:pPr>
      <w:r w:rsidRPr="002B6C83">
        <w:rPr>
          <w:rFonts w:cs="Arial"/>
          <w:b w:val="0"/>
          <w:bCs w:val="0"/>
          <w:color w:val="000000"/>
          <w:sz w:val="24"/>
          <w:szCs w:val="24"/>
          <w:lang w:eastAsia="en-US"/>
          <w14:ligatures w14:val="standardContextual"/>
        </w:rPr>
        <w:t>The amendment proposes:</w:t>
      </w:r>
    </w:p>
    <w:p w14:paraId="3A5C26C5" w14:textId="2823B352" w:rsidR="002B6C83" w:rsidRPr="002B6C83" w:rsidRDefault="002B6C83" w:rsidP="002B6C83">
      <w:pPr>
        <w:pStyle w:val="Default"/>
        <w:numPr>
          <w:ilvl w:val="0"/>
          <w:numId w:val="31"/>
        </w:numPr>
        <w:spacing w:before="120" w:after="120"/>
      </w:pPr>
      <w:r w:rsidRPr="002B6C83">
        <w:t>External Paint Controls for 2 places where the external paint finish, painted surface, or unpainted finish contributes to the significance of the place and is specifically identified in the Statement of Significance.</w:t>
      </w:r>
    </w:p>
    <w:p w14:paraId="7C4825C2" w14:textId="17403B59" w:rsidR="002B6C83" w:rsidRPr="002B6C83" w:rsidRDefault="002B6C83" w:rsidP="002B6C83">
      <w:pPr>
        <w:pStyle w:val="Default"/>
        <w:numPr>
          <w:ilvl w:val="0"/>
          <w:numId w:val="31"/>
        </w:numPr>
        <w:spacing w:before="120" w:after="120"/>
      </w:pPr>
      <w:r w:rsidRPr="002B6C83">
        <w:t xml:space="preserve">Tree Controls for </w:t>
      </w:r>
      <w:r w:rsidR="00DF20EF">
        <w:t>7</w:t>
      </w:r>
      <w:r w:rsidRPr="002B6C83">
        <w:t xml:space="preserve"> places where individual trees, groups of trees or vegetation are identified as significant or contributory elements of the heritage place. These controls have only been applied where the landscape element forms part of the significance of the place and is specifically referenced in the Statement of Significance.</w:t>
      </w:r>
    </w:p>
    <w:p w14:paraId="76DD8DA4" w14:textId="060DCB2E" w:rsidR="002B6C83" w:rsidRPr="002B6C83" w:rsidRDefault="002B6C83" w:rsidP="002B6C83">
      <w:pPr>
        <w:pStyle w:val="Default"/>
        <w:numPr>
          <w:ilvl w:val="0"/>
          <w:numId w:val="31"/>
        </w:numPr>
        <w:spacing w:before="120" w:after="120"/>
      </w:pPr>
      <w:r w:rsidRPr="002B6C83">
        <w:t>Solar Energy System Controls for 1</w:t>
      </w:r>
      <w:r w:rsidR="00DF20EF">
        <w:t>6</w:t>
      </w:r>
      <w:r w:rsidRPr="002B6C83">
        <w:t xml:space="preserve"> places to ensure that future solar installations appropriately balance the adoption of renewable energy technologies with the conservation of heritage significance. The controls provide an opportunity for solar energy systems to be considered through the permit process where they may affect significant roof forms, views or other character-defining elements.</w:t>
      </w:r>
    </w:p>
    <w:p w14:paraId="2C8FCAAF" w14:textId="4069C79B" w:rsidR="002B6C83" w:rsidRPr="002B6C83" w:rsidRDefault="002B6C83" w:rsidP="002B6C83">
      <w:pPr>
        <w:pStyle w:val="Default"/>
        <w:numPr>
          <w:ilvl w:val="0"/>
          <w:numId w:val="31"/>
        </w:numPr>
        <w:spacing w:before="120" w:after="120"/>
      </w:pPr>
      <w:r w:rsidRPr="002B6C83">
        <w:t xml:space="preserve">Outbuildings and Fences Not Exempt Under Clause 43.01-4 for </w:t>
      </w:r>
      <w:r w:rsidR="00DF20EF">
        <w:t>6</w:t>
      </w:r>
      <w:r w:rsidRPr="002B6C83">
        <w:t xml:space="preserve"> places where these structures have been identified as significant fabric or contributory elements. The relevant buildings and structures are clearly identified in the "What is Significant?" section of the Statement of Significance.</w:t>
      </w:r>
    </w:p>
    <w:p w14:paraId="235F6A07" w14:textId="77D2F2D1" w:rsidR="002B6C83" w:rsidRPr="002B6C83" w:rsidRDefault="002B6C83" w:rsidP="002B6C83">
      <w:pPr>
        <w:pStyle w:val="Default"/>
        <w:numPr>
          <w:ilvl w:val="0"/>
          <w:numId w:val="31"/>
        </w:numPr>
        <w:spacing w:before="120" w:after="120"/>
      </w:pPr>
      <w:r w:rsidRPr="002B6C83">
        <w:t xml:space="preserve">Prohibited Uses May Be Permitted for </w:t>
      </w:r>
      <w:r w:rsidR="00DF20EF">
        <w:t>4</w:t>
      </w:r>
      <w:r w:rsidRPr="002B6C83">
        <w:t xml:space="preserve"> places where additional land use flexibility may assist in securing the ongoing conservation, adaptive reuse and viable long-term management of the heritage place. Consideration was given to the significance of the place, the existing zoning, the range of permissible and prohibited uses, the location of the site and whether greater flexibility could contribute to conserving the place into the future.</w:t>
      </w:r>
    </w:p>
    <w:p w14:paraId="1E7348D7" w14:textId="77777777" w:rsidR="002B6C83" w:rsidRPr="002B6C83" w:rsidRDefault="002B6C83" w:rsidP="002B6C83">
      <w:pPr>
        <w:pStyle w:val="Default"/>
        <w:numPr>
          <w:ilvl w:val="0"/>
          <w:numId w:val="31"/>
        </w:numPr>
        <w:spacing w:before="120" w:after="120"/>
      </w:pPr>
      <w:r w:rsidRPr="002B6C83">
        <w:t>The proposed controls are therefore directly linked to the documented significance of each heritage place and represent a proportionate and targeted application of the Heritage Overlay consistent with the Victorian Local Heritage Guidelines.</w:t>
      </w:r>
    </w:p>
    <w:p w14:paraId="0F073ACD" w14:textId="10D2C5A6" w:rsidR="008D5643" w:rsidRPr="008D5643" w:rsidRDefault="008D5643" w:rsidP="00DF20EF">
      <w:pPr>
        <w:pStyle w:val="Default"/>
        <w:numPr>
          <w:ilvl w:val="0"/>
          <w:numId w:val="31"/>
        </w:numPr>
        <w:spacing w:before="120" w:after="120"/>
        <w:rPr>
          <w:b/>
          <w:bCs/>
        </w:rPr>
      </w:pPr>
      <w:r w:rsidRPr="008D5643">
        <w:t>No places are identified for the Heritage Victoria Register.</w:t>
      </w:r>
    </w:p>
    <w:p w14:paraId="13791095" w14:textId="4AF83919" w:rsidR="00A15C2E" w:rsidRDefault="00A15C2E" w:rsidP="00EA42D7">
      <w:pPr>
        <w:pStyle w:val="Heading3"/>
      </w:pPr>
      <w:r>
        <w:t xml:space="preserve">How does the amendment address the views of any relevant </w:t>
      </w:r>
      <w:r>
        <w:lastRenderedPageBreak/>
        <w:t>agency?</w:t>
      </w:r>
    </w:p>
    <w:p w14:paraId="443DB44E" w14:textId="346579A4" w:rsidR="0052699C" w:rsidRDefault="0052699C" w:rsidP="0052699C">
      <w:pPr>
        <w:pStyle w:val="Default"/>
        <w:rPr>
          <w:sz w:val="20"/>
          <w:szCs w:val="20"/>
        </w:rPr>
      </w:pPr>
      <w:r w:rsidRPr="00456BAB">
        <w:t>The views of relevant agencies will be sought during the public exhibition process.</w:t>
      </w:r>
      <w:r w:rsidR="00C33219">
        <w:t xml:space="preserve">  </w:t>
      </w:r>
      <w:r w:rsidR="000F163C">
        <w:t>In the preparation of the heritage study c</w:t>
      </w:r>
      <w:r w:rsidR="00C33219">
        <w:t xml:space="preserve">onsultation </w:t>
      </w:r>
      <w:r w:rsidR="000F163C">
        <w:t xml:space="preserve">was </w:t>
      </w:r>
      <w:r w:rsidR="00C33219">
        <w:t xml:space="preserve">undertaken with several </w:t>
      </w:r>
      <w:r w:rsidR="007F119D">
        <w:t>h</w:t>
      </w:r>
      <w:r w:rsidR="00C33219">
        <w:t xml:space="preserve">istorical groups including the Birregurra Historical Society, Moriac History Group, </w:t>
      </w:r>
      <w:r w:rsidR="0013114B">
        <w:t>S</w:t>
      </w:r>
      <w:r w:rsidR="00C33219">
        <w:t xml:space="preserve">urf Coast Heritage Group and the Winchelsea and district Historical Society. </w:t>
      </w:r>
      <w:r w:rsidRPr="00456BAB">
        <w:t xml:space="preserve"> </w:t>
      </w:r>
    </w:p>
    <w:p w14:paraId="5740C54D" w14:textId="152EECC3" w:rsidR="00A15C2E" w:rsidRDefault="00A15C2E" w:rsidP="00B32747">
      <w:pPr>
        <w:pStyle w:val="Heading3"/>
      </w:pPr>
      <w:r>
        <w:t>Does the amendment address relevant requirements of the Transport Integration Act 2010?</w:t>
      </w:r>
    </w:p>
    <w:p w14:paraId="0593A610" w14:textId="47B9B58A" w:rsidR="0052699C" w:rsidRDefault="0052699C" w:rsidP="0052699C">
      <w:pPr>
        <w:rPr>
          <w:szCs w:val="24"/>
        </w:rPr>
      </w:pPr>
      <w:r w:rsidRPr="00456BAB">
        <w:rPr>
          <w:szCs w:val="24"/>
        </w:rPr>
        <w:t xml:space="preserve">The amendment will have no significant impact on the transport system and will not </w:t>
      </w:r>
      <w:r w:rsidR="007433C9">
        <w:rPr>
          <w:szCs w:val="24"/>
        </w:rPr>
        <w:t xml:space="preserve">be at odds </w:t>
      </w:r>
      <w:r w:rsidRPr="00456BAB">
        <w:rPr>
          <w:szCs w:val="24"/>
        </w:rPr>
        <w:t>with the transport system objectives nor the decision-making principles of the Transport Integration Act 2010.</w:t>
      </w:r>
    </w:p>
    <w:p w14:paraId="37B7A493" w14:textId="77777777" w:rsidR="003879B4" w:rsidRPr="003D784B" w:rsidRDefault="003879B4" w:rsidP="003879B4">
      <w:pPr>
        <w:pStyle w:val="Heading3"/>
      </w:pPr>
      <w:r w:rsidRPr="00FC21DA">
        <w:t xml:space="preserve">How does the amendment have regard to the principles set out in </w:t>
      </w:r>
      <w:r>
        <w:t>the</w:t>
      </w:r>
      <w:r w:rsidRPr="00FC21DA">
        <w:t xml:space="preserve"> </w:t>
      </w:r>
      <w:bookmarkStart w:id="1" w:name="_Hlk193114501"/>
      <w:r w:rsidRPr="00FC21DA">
        <w:rPr>
          <w:i/>
        </w:rPr>
        <w:t>Yarra River Protection (</w:t>
      </w:r>
      <w:proofErr w:type="spellStart"/>
      <w:r w:rsidRPr="00FC21DA">
        <w:rPr>
          <w:i/>
        </w:rPr>
        <w:t>Wilip</w:t>
      </w:r>
      <w:proofErr w:type="spellEnd"/>
      <w:r w:rsidRPr="00FC21DA">
        <w:rPr>
          <w:i/>
        </w:rPr>
        <w:t xml:space="preserve">-gin Birrarung </w:t>
      </w:r>
      <w:proofErr w:type="spellStart"/>
      <w:r w:rsidRPr="00FC21DA">
        <w:rPr>
          <w:i/>
        </w:rPr>
        <w:t>murron</w:t>
      </w:r>
      <w:proofErr w:type="spellEnd"/>
      <w:r w:rsidRPr="00FC21DA">
        <w:rPr>
          <w:i/>
        </w:rPr>
        <w:t>) Act 2017</w:t>
      </w:r>
      <w:r w:rsidRPr="00FC21DA">
        <w:t xml:space="preserve"> </w:t>
      </w:r>
      <w:bookmarkEnd w:id="1"/>
      <w:r w:rsidRPr="00FC21DA">
        <w:t>in relation to Yarra River land</w:t>
      </w:r>
      <w:r>
        <w:t xml:space="preserve"> and other land, the use or development of which may affect Yarra River land?</w:t>
      </w:r>
    </w:p>
    <w:p w14:paraId="544B578E" w14:textId="5C4C838F" w:rsidR="00A15C2E" w:rsidRDefault="003879B4" w:rsidP="00440379">
      <w:pPr>
        <w:pStyle w:val="Default"/>
      </w:pPr>
      <w:r w:rsidRPr="00F1094A">
        <w:t xml:space="preserve">The amendment does not affect the Yarra River under Part 3 of the </w:t>
      </w:r>
      <w:r w:rsidRPr="00440379">
        <w:t>Yarra River Protection (</w:t>
      </w:r>
      <w:proofErr w:type="spellStart"/>
      <w:r w:rsidRPr="00440379">
        <w:t>Wilip</w:t>
      </w:r>
      <w:proofErr w:type="spellEnd"/>
      <w:r w:rsidRPr="00440379">
        <w:t xml:space="preserve">-gin Birrarung </w:t>
      </w:r>
      <w:proofErr w:type="spellStart"/>
      <w:r w:rsidRPr="00440379">
        <w:t>murron</w:t>
      </w:r>
      <w:proofErr w:type="spellEnd"/>
      <w:r w:rsidRPr="00440379">
        <w:t>) Act 2017</w:t>
      </w:r>
      <w:r w:rsidRPr="00F1094A">
        <w:t>.</w:t>
      </w:r>
    </w:p>
    <w:p w14:paraId="696AB860" w14:textId="77777777" w:rsidR="00A15C2E" w:rsidRDefault="00A15C2E" w:rsidP="009A4561">
      <w:pPr>
        <w:pStyle w:val="Heading3"/>
      </w:pPr>
      <w:r>
        <w:t>What impact will the new planning provisions have on the resource and administrative costs of the responsible authority?</w:t>
      </w:r>
    </w:p>
    <w:p w14:paraId="20C0C8D7" w14:textId="77777777" w:rsidR="0052699C" w:rsidRPr="00456BAB" w:rsidRDefault="0052699C" w:rsidP="0052699C">
      <w:pPr>
        <w:pStyle w:val="Default"/>
      </w:pPr>
      <w:r w:rsidRPr="00456BAB">
        <w:t xml:space="preserve">The inclusion of additional places within the Schedule to Clause 43.01 (Heritage Overlay) may contribute to a minor increase in the number of planning permit applications on an annual basis. </w:t>
      </w:r>
    </w:p>
    <w:p w14:paraId="7A9884EF" w14:textId="36187FF6" w:rsidR="009A4561" w:rsidRDefault="0052699C" w:rsidP="0052699C">
      <w:pPr>
        <w:widowControl/>
        <w:autoSpaceDE/>
        <w:autoSpaceDN/>
        <w:spacing w:after="200"/>
      </w:pPr>
      <w:r w:rsidRPr="00456BAB">
        <w:rPr>
          <w:szCs w:val="24"/>
        </w:rPr>
        <w:t xml:space="preserve">This increase can be accommodated within existing resources. </w:t>
      </w:r>
      <w:r w:rsidR="000F163C">
        <w:rPr>
          <w:szCs w:val="24"/>
        </w:rPr>
        <w:t xml:space="preserve">It is expected </w:t>
      </w:r>
      <w:r w:rsidRPr="00456BAB">
        <w:rPr>
          <w:szCs w:val="24"/>
        </w:rPr>
        <w:t xml:space="preserve">resource and administration costs will be </w:t>
      </w:r>
      <w:r w:rsidR="00D61901" w:rsidRPr="00456BAB">
        <w:rPr>
          <w:szCs w:val="24"/>
        </w:rPr>
        <w:t>offset</w:t>
      </w:r>
      <w:r w:rsidRPr="00456BAB">
        <w:rPr>
          <w:szCs w:val="24"/>
        </w:rPr>
        <w:t xml:space="preserve"> by a reduction in the need for individual responses to the possible demolition of significant heritage places which are not currently included within the Schedule to Clause 43.01(Heritage Overlay). </w:t>
      </w:r>
      <w:r w:rsidR="009A4561">
        <w:br w:type="page"/>
      </w:r>
    </w:p>
    <w:p w14:paraId="4830B2AB" w14:textId="04C56741" w:rsidR="00A15C2E" w:rsidRDefault="00A15C2E" w:rsidP="009A4561">
      <w:pPr>
        <w:pStyle w:val="Heading2"/>
      </w:pPr>
      <w:r>
        <w:lastRenderedPageBreak/>
        <w:t>A</w:t>
      </w:r>
      <w:r w:rsidR="009A4561">
        <w:t>ttachment</w:t>
      </w:r>
      <w:r>
        <w:t xml:space="preserve"> </w:t>
      </w:r>
      <w:r w:rsidR="008E1A0E">
        <w:t>1</w:t>
      </w:r>
      <w:r>
        <w:t xml:space="preserve"> </w:t>
      </w:r>
      <w:r w:rsidR="00F741A5">
        <w:t>–</w:t>
      </w:r>
      <w:r>
        <w:t xml:space="preserve"> Mapping reference table</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457"/>
        <w:gridCol w:w="2332"/>
        <w:gridCol w:w="1564"/>
        <w:gridCol w:w="1344"/>
        <w:gridCol w:w="1344"/>
        <w:gridCol w:w="1344"/>
      </w:tblGrid>
      <w:tr w:rsidR="008E1A0E" w:rsidRPr="00D12946" w14:paraId="18A0C2F3" w14:textId="77777777" w:rsidTr="004E7243">
        <w:trPr>
          <w:trHeight w:val="579"/>
          <w:tblHeader/>
        </w:trPr>
        <w:tc>
          <w:tcPr>
            <w:tcW w:w="1457" w:type="dxa"/>
            <w:shd w:val="clear" w:color="auto" w:fill="BFBFBF" w:themeFill="background1" w:themeFillShade="BF"/>
          </w:tcPr>
          <w:p w14:paraId="0F432F0E" w14:textId="77777777" w:rsidR="008E1A0E" w:rsidRPr="00D12946" w:rsidRDefault="008E1A0E" w:rsidP="00DE17C1">
            <w:pPr>
              <w:pStyle w:val="Tableheader"/>
              <w:rPr>
                <w:rFonts w:cs="Arial"/>
                <w:sz w:val="20"/>
              </w:rPr>
            </w:pPr>
            <w:r w:rsidRPr="00D12946">
              <w:rPr>
                <w:rFonts w:cs="Arial"/>
                <w:sz w:val="20"/>
              </w:rPr>
              <w:t xml:space="preserve">Location </w:t>
            </w:r>
          </w:p>
        </w:tc>
        <w:tc>
          <w:tcPr>
            <w:tcW w:w="2332" w:type="dxa"/>
            <w:shd w:val="clear" w:color="auto" w:fill="BFBFBF" w:themeFill="background1" w:themeFillShade="BF"/>
          </w:tcPr>
          <w:p w14:paraId="46579ED7" w14:textId="77777777" w:rsidR="008E1A0E" w:rsidRPr="00D12946" w:rsidRDefault="008E1A0E" w:rsidP="00DE17C1">
            <w:pPr>
              <w:pStyle w:val="Tableheader"/>
              <w:rPr>
                <w:rFonts w:cs="Arial"/>
                <w:sz w:val="20"/>
              </w:rPr>
            </w:pPr>
            <w:r w:rsidRPr="00D12946">
              <w:rPr>
                <w:rFonts w:cs="Arial"/>
                <w:sz w:val="20"/>
              </w:rPr>
              <w:t>Mapping Reference</w:t>
            </w:r>
          </w:p>
        </w:tc>
        <w:tc>
          <w:tcPr>
            <w:tcW w:w="1564" w:type="dxa"/>
            <w:shd w:val="clear" w:color="auto" w:fill="BFBFBF" w:themeFill="background1" w:themeFillShade="BF"/>
          </w:tcPr>
          <w:p w14:paraId="2A757D6A" w14:textId="77777777" w:rsidR="008E1A0E" w:rsidRPr="00D12946" w:rsidRDefault="008E1A0E" w:rsidP="00DE17C1">
            <w:pPr>
              <w:pStyle w:val="Tableheader"/>
              <w:rPr>
                <w:rFonts w:cs="Arial"/>
                <w:sz w:val="20"/>
              </w:rPr>
            </w:pPr>
            <w:r w:rsidRPr="00D12946">
              <w:rPr>
                <w:rFonts w:cs="Arial"/>
                <w:sz w:val="20"/>
              </w:rPr>
              <w:t>Address</w:t>
            </w:r>
          </w:p>
        </w:tc>
        <w:tc>
          <w:tcPr>
            <w:tcW w:w="1344" w:type="dxa"/>
            <w:shd w:val="clear" w:color="auto" w:fill="BFBFBF" w:themeFill="background1" w:themeFillShade="BF"/>
          </w:tcPr>
          <w:p w14:paraId="78592724" w14:textId="77777777" w:rsidR="008E1A0E" w:rsidRPr="00D12946" w:rsidRDefault="008E1A0E" w:rsidP="00DE17C1">
            <w:pPr>
              <w:pStyle w:val="Tableheader"/>
              <w:rPr>
                <w:rFonts w:cs="Arial"/>
                <w:sz w:val="20"/>
              </w:rPr>
            </w:pPr>
            <w:r w:rsidRPr="00D12946">
              <w:rPr>
                <w:rFonts w:cs="Arial"/>
                <w:sz w:val="20"/>
              </w:rPr>
              <w:t>Proposed Zone changes</w:t>
            </w:r>
          </w:p>
        </w:tc>
        <w:tc>
          <w:tcPr>
            <w:tcW w:w="1344" w:type="dxa"/>
            <w:shd w:val="clear" w:color="auto" w:fill="BFBFBF" w:themeFill="background1" w:themeFillShade="BF"/>
          </w:tcPr>
          <w:p w14:paraId="0F3F95E7" w14:textId="77777777" w:rsidR="008E1A0E" w:rsidRPr="00D12946" w:rsidRDefault="008E1A0E" w:rsidP="00DE17C1">
            <w:pPr>
              <w:pStyle w:val="Tableheader"/>
              <w:rPr>
                <w:rFonts w:cs="Arial"/>
                <w:sz w:val="20"/>
              </w:rPr>
            </w:pPr>
            <w:r w:rsidRPr="00D12946">
              <w:rPr>
                <w:rFonts w:cs="Arial"/>
                <w:sz w:val="20"/>
              </w:rPr>
              <w:t>Proposed Overlay changes</w:t>
            </w:r>
          </w:p>
        </w:tc>
        <w:tc>
          <w:tcPr>
            <w:tcW w:w="1344" w:type="dxa"/>
            <w:shd w:val="clear" w:color="auto" w:fill="BFBFBF" w:themeFill="background1" w:themeFillShade="BF"/>
          </w:tcPr>
          <w:p w14:paraId="15668248" w14:textId="77777777" w:rsidR="008E1A0E" w:rsidRPr="00D12946" w:rsidRDefault="008E1A0E" w:rsidP="00DE17C1">
            <w:pPr>
              <w:pStyle w:val="Tableheader"/>
              <w:rPr>
                <w:rFonts w:cs="Arial"/>
                <w:sz w:val="20"/>
              </w:rPr>
            </w:pPr>
            <w:r w:rsidRPr="00D12946">
              <w:rPr>
                <w:rFonts w:cs="Arial"/>
                <w:sz w:val="20"/>
              </w:rPr>
              <w:t>Proposed deletion changes</w:t>
            </w:r>
          </w:p>
        </w:tc>
      </w:tr>
      <w:tr w:rsidR="008E1A0E" w:rsidRPr="00D12946" w14:paraId="5A2C7CC7" w14:textId="77777777" w:rsidTr="004E7243">
        <w:trPr>
          <w:trHeight w:val="910"/>
        </w:trPr>
        <w:tc>
          <w:tcPr>
            <w:tcW w:w="1457" w:type="dxa"/>
          </w:tcPr>
          <w:p w14:paraId="0E247A8F" w14:textId="77777777" w:rsidR="008E1A0E" w:rsidRPr="00D12946" w:rsidRDefault="008E1A0E" w:rsidP="008E1A0E">
            <w:pPr>
              <w:rPr>
                <w:rFonts w:cs="Arial"/>
                <w:sz w:val="20"/>
                <w:szCs w:val="20"/>
              </w:rPr>
            </w:pPr>
            <w:r w:rsidRPr="00D12946">
              <w:rPr>
                <w:rFonts w:cs="Arial"/>
                <w:sz w:val="20"/>
                <w:szCs w:val="20"/>
              </w:rPr>
              <w:t>Birregurra</w:t>
            </w:r>
          </w:p>
          <w:p w14:paraId="6A639FFE" w14:textId="222F5D8C" w:rsidR="008E1A0E" w:rsidRPr="00D12946" w:rsidRDefault="008E1A0E" w:rsidP="00DE17C1">
            <w:pPr>
              <w:pStyle w:val="Tabletext"/>
              <w:rPr>
                <w:rFonts w:cs="Arial"/>
                <w:color w:val="auto"/>
                <w:sz w:val="20"/>
              </w:rPr>
            </w:pPr>
          </w:p>
        </w:tc>
        <w:tc>
          <w:tcPr>
            <w:tcW w:w="2332" w:type="dxa"/>
          </w:tcPr>
          <w:p w14:paraId="4550B062" w14:textId="5BC795D4" w:rsidR="008E1A0E" w:rsidRPr="00D12946" w:rsidRDefault="008E1A0E" w:rsidP="008E1A0E">
            <w:pPr>
              <w:rPr>
                <w:rFonts w:cs="Arial"/>
                <w:sz w:val="20"/>
                <w:szCs w:val="20"/>
              </w:rPr>
            </w:pPr>
            <w:r w:rsidRPr="00D12946">
              <w:rPr>
                <w:rFonts w:cs="Arial"/>
                <w:sz w:val="20"/>
                <w:szCs w:val="20"/>
              </w:rPr>
              <w:t>Surf Coast C14</w:t>
            </w:r>
            <w:r w:rsidR="00D61901" w:rsidRPr="00D12946">
              <w:rPr>
                <w:rFonts w:cs="Arial"/>
                <w:sz w:val="20"/>
                <w:szCs w:val="20"/>
              </w:rPr>
              <w:t>8</w:t>
            </w:r>
            <w:r w:rsidR="004E7243" w:rsidRPr="00D12946">
              <w:rPr>
                <w:rFonts w:cs="Arial"/>
                <w:sz w:val="20"/>
                <w:szCs w:val="20"/>
              </w:rPr>
              <w:t>surf01</w:t>
            </w:r>
            <w:r w:rsidR="0013114B" w:rsidRPr="00D12946">
              <w:rPr>
                <w:rFonts w:cs="Arial"/>
                <w:sz w:val="20"/>
                <w:szCs w:val="20"/>
              </w:rPr>
              <w:t>1</w:t>
            </w:r>
            <w:r w:rsidR="004E7243" w:rsidRPr="00D12946">
              <w:rPr>
                <w:rFonts w:cs="Arial"/>
                <w:sz w:val="20"/>
                <w:szCs w:val="20"/>
              </w:rPr>
              <w:t>hoMap24 Exhibition</w:t>
            </w:r>
            <w:r w:rsidRPr="00D12946">
              <w:rPr>
                <w:rFonts w:cs="Arial"/>
                <w:sz w:val="20"/>
                <w:szCs w:val="20"/>
              </w:rPr>
              <w:t xml:space="preserve">  </w:t>
            </w:r>
          </w:p>
        </w:tc>
        <w:tc>
          <w:tcPr>
            <w:tcW w:w="1564" w:type="dxa"/>
          </w:tcPr>
          <w:p w14:paraId="438B70AD" w14:textId="096FE610" w:rsidR="008E1A0E" w:rsidRPr="00D12946" w:rsidRDefault="008E1A0E" w:rsidP="00547821">
            <w:pPr>
              <w:rPr>
                <w:rFonts w:cs="Arial"/>
                <w:sz w:val="20"/>
                <w:szCs w:val="20"/>
              </w:rPr>
            </w:pPr>
            <w:r w:rsidRPr="00D12946">
              <w:rPr>
                <w:rFonts w:cs="Arial"/>
                <w:sz w:val="20"/>
                <w:szCs w:val="20"/>
              </w:rPr>
              <w:t xml:space="preserve">270 </w:t>
            </w:r>
            <w:proofErr w:type="spellStart"/>
            <w:r w:rsidRPr="00D12946">
              <w:rPr>
                <w:rFonts w:cs="Arial"/>
                <w:sz w:val="20"/>
                <w:szCs w:val="20"/>
              </w:rPr>
              <w:t>Kildean</w:t>
            </w:r>
            <w:proofErr w:type="spellEnd"/>
            <w:r w:rsidRPr="00D12946">
              <w:rPr>
                <w:rFonts w:cs="Arial"/>
                <w:sz w:val="20"/>
                <w:szCs w:val="20"/>
              </w:rPr>
              <w:t xml:space="preserve"> Road, Birregurra</w:t>
            </w:r>
          </w:p>
        </w:tc>
        <w:tc>
          <w:tcPr>
            <w:tcW w:w="1344" w:type="dxa"/>
          </w:tcPr>
          <w:p w14:paraId="576E64DA" w14:textId="33C6F3BB" w:rsidR="008E1A0E" w:rsidRPr="00D12946" w:rsidRDefault="008E1A0E" w:rsidP="00DE17C1">
            <w:pPr>
              <w:pStyle w:val="Tabletext"/>
              <w:rPr>
                <w:rFonts w:cs="Arial"/>
                <w:color w:val="auto"/>
                <w:sz w:val="20"/>
              </w:rPr>
            </w:pPr>
          </w:p>
        </w:tc>
        <w:tc>
          <w:tcPr>
            <w:tcW w:w="1344" w:type="dxa"/>
          </w:tcPr>
          <w:p w14:paraId="411FEE64" w14:textId="7E149B23" w:rsidR="008E1A0E" w:rsidRPr="00D12946" w:rsidRDefault="00547821" w:rsidP="00DE17C1">
            <w:pPr>
              <w:pStyle w:val="Tabletext"/>
              <w:rPr>
                <w:rFonts w:cs="Arial"/>
                <w:color w:val="auto"/>
                <w:sz w:val="20"/>
              </w:rPr>
            </w:pPr>
            <w:r w:rsidRPr="00D12946">
              <w:rPr>
                <w:rFonts w:eastAsia="Century Gothic" w:cs="Arial"/>
                <w:color w:val="auto"/>
                <w:sz w:val="20"/>
                <w:lang w:bidi="en-AU"/>
              </w:rPr>
              <w:t>HO</w:t>
            </w:r>
            <w:r w:rsidR="00DB41C9" w:rsidRPr="00D12946">
              <w:rPr>
                <w:rFonts w:eastAsia="Century Gothic" w:cs="Arial"/>
                <w:color w:val="auto"/>
                <w:sz w:val="20"/>
                <w:lang w:bidi="en-AU"/>
              </w:rPr>
              <w:t>166</w:t>
            </w:r>
          </w:p>
        </w:tc>
        <w:tc>
          <w:tcPr>
            <w:tcW w:w="1344" w:type="dxa"/>
          </w:tcPr>
          <w:p w14:paraId="01093B16" w14:textId="5562BBFA" w:rsidR="008E1A0E" w:rsidRPr="00D12946" w:rsidRDefault="008E1A0E" w:rsidP="00DE17C1">
            <w:pPr>
              <w:pStyle w:val="Tabletext"/>
              <w:rPr>
                <w:rFonts w:cs="Arial"/>
                <w:color w:val="auto"/>
                <w:sz w:val="20"/>
              </w:rPr>
            </w:pPr>
          </w:p>
        </w:tc>
      </w:tr>
      <w:tr w:rsidR="008E1A0E" w:rsidRPr="00D12946" w14:paraId="4257F148" w14:textId="77777777" w:rsidTr="00DB1E48">
        <w:trPr>
          <w:trHeight w:val="1020"/>
        </w:trPr>
        <w:tc>
          <w:tcPr>
            <w:tcW w:w="1457" w:type="dxa"/>
          </w:tcPr>
          <w:p w14:paraId="7A56EDAC" w14:textId="44B7568E" w:rsidR="008E1A0E" w:rsidRPr="00D12946" w:rsidRDefault="008E1A0E" w:rsidP="00DB1E48">
            <w:pPr>
              <w:rPr>
                <w:rFonts w:cs="Arial"/>
                <w:sz w:val="20"/>
                <w:szCs w:val="20"/>
              </w:rPr>
            </w:pPr>
            <w:r w:rsidRPr="00D12946">
              <w:rPr>
                <w:rFonts w:cs="Arial"/>
                <w:sz w:val="20"/>
                <w:szCs w:val="20"/>
              </w:rPr>
              <w:t>Inverleigh</w:t>
            </w:r>
          </w:p>
        </w:tc>
        <w:tc>
          <w:tcPr>
            <w:tcW w:w="2332" w:type="dxa"/>
          </w:tcPr>
          <w:p w14:paraId="725F7E16" w14:textId="277F7601" w:rsidR="008E1A0E" w:rsidRPr="00D12946" w:rsidRDefault="004E7243" w:rsidP="008E1A0E">
            <w:pPr>
              <w:rPr>
                <w:rFonts w:cs="Arial"/>
                <w:sz w:val="20"/>
                <w:szCs w:val="20"/>
              </w:rPr>
            </w:pPr>
            <w:r w:rsidRPr="00D12946">
              <w:rPr>
                <w:rFonts w:cs="Arial"/>
                <w:sz w:val="20"/>
                <w:szCs w:val="20"/>
              </w:rPr>
              <w:t xml:space="preserve">Surf Coast C148surf001hoMap03 Exhibition  </w:t>
            </w:r>
          </w:p>
        </w:tc>
        <w:tc>
          <w:tcPr>
            <w:tcW w:w="1564" w:type="dxa"/>
          </w:tcPr>
          <w:p w14:paraId="547500E3" w14:textId="409E0699" w:rsidR="008E1A0E" w:rsidRPr="00D12946" w:rsidRDefault="008E1A0E" w:rsidP="00547821">
            <w:pPr>
              <w:rPr>
                <w:rFonts w:cs="Arial"/>
                <w:sz w:val="20"/>
                <w:szCs w:val="20"/>
              </w:rPr>
            </w:pPr>
            <w:r w:rsidRPr="00D12946">
              <w:rPr>
                <w:rFonts w:cs="Arial"/>
                <w:sz w:val="20"/>
                <w:szCs w:val="20"/>
              </w:rPr>
              <w:t>940 Barwon Park Road, Inverleigh</w:t>
            </w:r>
          </w:p>
        </w:tc>
        <w:tc>
          <w:tcPr>
            <w:tcW w:w="1344" w:type="dxa"/>
          </w:tcPr>
          <w:p w14:paraId="27AFD7B6" w14:textId="05A205D8" w:rsidR="008E1A0E" w:rsidRPr="00D12946" w:rsidRDefault="008E1A0E" w:rsidP="00DE17C1">
            <w:pPr>
              <w:pStyle w:val="Tabletext"/>
              <w:rPr>
                <w:rFonts w:cs="Arial"/>
                <w:color w:val="auto"/>
                <w:sz w:val="20"/>
              </w:rPr>
            </w:pPr>
          </w:p>
        </w:tc>
        <w:tc>
          <w:tcPr>
            <w:tcW w:w="1344" w:type="dxa"/>
          </w:tcPr>
          <w:p w14:paraId="1FF33364" w14:textId="53DD5A00" w:rsidR="008E1A0E" w:rsidRPr="00D12946" w:rsidRDefault="00DB41C9" w:rsidP="00DE17C1">
            <w:pPr>
              <w:pStyle w:val="Tabletext"/>
              <w:rPr>
                <w:rFonts w:eastAsia="Century Gothic" w:cs="Arial"/>
                <w:color w:val="auto"/>
                <w:sz w:val="20"/>
                <w:lang w:bidi="en-AU"/>
              </w:rPr>
            </w:pPr>
            <w:r w:rsidRPr="00D12946">
              <w:rPr>
                <w:rFonts w:eastAsia="Century Gothic" w:cs="Arial"/>
                <w:color w:val="auto"/>
                <w:sz w:val="20"/>
                <w:lang w:bidi="en-AU"/>
              </w:rPr>
              <w:t>HO167</w:t>
            </w:r>
          </w:p>
        </w:tc>
        <w:tc>
          <w:tcPr>
            <w:tcW w:w="1344" w:type="dxa"/>
          </w:tcPr>
          <w:p w14:paraId="500747BD" w14:textId="3F0246CB" w:rsidR="008E1A0E" w:rsidRPr="00D12946" w:rsidRDefault="008E1A0E" w:rsidP="00DE17C1">
            <w:pPr>
              <w:pStyle w:val="Tabletext"/>
              <w:rPr>
                <w:rFonts w:cs="Arial"/>
                <w:color w:val="auto"/>
                <w:sz w:val="20"/>
              </w:rPr>
            </w:pPr>
          </w:p>
        </w:tc>
      </w:tr>
      <w:tr w:rsidR="008E1A0E" w:rsidRPr="00D12946" w14:paraId="0592EAB5" w14:textId="77777777" w:rsidTr="00DB1E48">
        <w:trPr>
          <w:trHeight w:val="977"/>
        </w:trPr>
        <w:tc>
          <w:tcPr>
            <w:tcW w:w="1457" w:type="dxa"/>
          </w:tcPr>
          <w:p w14:paraId="42D025E8" w14:textId="034605B9" w:rsidR="008E1A0E" w:rsidRPr="00D12946" w:rsidRDefault="008E1A0E" w:rsidP="00DB1E48">
            <w:pPr>
              <w:rPr>
                <w:rFonts w:cs="Arial"/>
                <w:sz w:val="20"/>
                <w:szCs w:val="20"/>
              </w:rPr>
            </w:pPr>
            <w:r w:rsidRPr="00D12946">
              <w:rPr>
                <w:rFonts w:cs="Arial"/>
                <w:sz w:val="20"/>
                <w:szCs w:val="20"/>
              </w:rPr>
              <w:t>Moriac</w:t>
            </w:r>
          </w:p>
        </w:tc>
        <w:tc>
          <w:tcPr>
            <w:tcW w:w="2332" w:type="dxa"/>
          </w:tcPr>
          <w:p w14:paraId="48031045" w14:textId="19AFC3B0" w:rsidR="008E1A0E" w:rsidRPr="00D12946" w:rsidRDefault="008E1A0E" w:rsidP="00DB1E48">
            <w:pPr>
              <w:pStyle w:val="Tabletext"/>
              <w:ind w:right="32"/>
              <w:rPr>
                <w:rFonts w:cs="Arial"/>
                <w:color w:val="auto"/>
                <w:sz w:val="20"/>
              </w:rPr>
            </w:pPr>
            <w:r w:rsidRPr="00D12946">
              <w:rPr>
                <w:rFonts w:cs="Arial"/>
                <w:color w:val="auto"/>
                <w:sz w:val="20"/>
              </w:rPr>
              <w:t>Surf Coast C14</w:t>
            </w:r>
            <w:r w:rsidR="00D61901" w:rsidRPr="00D12946">
              <w:rPr>
                <w:rFonts w:cs="Arial"/>
                <w:color w:val="auto"/>
                <w:sz w:val="20"/>
              </w:rPr>
              <w:t>8</w:t>
            </w:r>
            <w:r w:rsidR="004E7243" w:rsidRPr="00D12946">
              <w:rPr>
                <w:rFonts w:cs="Arial"/>
                <w:color w:val="auto"/>
                <w:sz w:val="20"/>
              </w:rPr>
              <w:t>surf01</w:t>
            </w:r>
            <w:r w:rsidR="007017A8" w:rsidRPr="00D12946">
              <w:rPr>
                <w:rFonts w:cs="Arial"/>
                <w:color w:val="auto"/>
                <w:sz w:val="20"/>
              </w:rPr>
              <w:t>0</w:t>
            </w:r>
            <w:r w:rsidR="004E7243" w:rsidRPr="00D12946">
              <w:rPr>
                <w:rFonts w:cs="Arial"/>
                <w:color w:val="auto"/>
                <w:sz w:val="20"/>
              </w:rPr>
              <w:t>hoMap1</w:t>
            </w:r>
            <w:r w:rsidR="00DB1E48" w:rsidRPr="00D12946">
              <w:rPr>
                <w:rFonts w:cs="Arial"/>
                <w:color w:val="auto"/>
                <w:sz w:val="20"/>
              </w:rPr>
              <w:t>1</w:t>
            </w:r>
            <w:r w:rsidR="004E7243" w:rsidRPr="00D12946">
              <w:rPr>
                <w:rFonts w:cs="Arial"/>
                <w:color w:val="auto"/>
                <w:sz w:val="20"/>
              </w:rPr>
              <w:t xml:space="preserve"> Exhibition</w:t>
            </w:r>
          </w:p>
        </w:tc>
        <w:tc>
          <w:tcPr>
            <w:tcW w:w="1564" w:type="dxa"/>
          </w:tcPr>
          <w:p w14:paraId="38940A92" w14:textId="545AF60C" w:rsidR="008E1A0E" w:rsidRPr="00D12946" w:rsidRDefault="008E1A0E" w:rsidP="00547821">
            <w:pPr>
              <w:rPr>
                <w:rFonts w:cs="Arial"/>
                <w:sz w:val="20"/>
                <w:szCs w:val="20"/>
              </w:rPr>
            </w:pPr>
            <w:r w:rsidRPr="00D12946">
              <w:rPr>
                <w:rFonts w:cs="Arial"/>
                <w:sz w:val="20"/>
                <w:szCs w:val="20"/>
              </w:rPr>
              <w:t>545 Cape Otway Road, Moriac</w:t>
            </w:r>
          </w:p>
        </w:tc>
        <w:tc>
          <w:tcPr>
            <w:tcW w:w="1344" w:type="dxa"/>
          </w:tcPr>
          <w:p w14:paraId="22666546" w14:textId="77777777" w:rsidR="008E1A0E" w:rsidRPr="00D12946" w:rsidRDefault="008E1A0E" w:rsidP="008E1A0E">
            <w:pPr>
              <w:pStyle w:val="Tabletext"/>
              <w:ind w:right="32"/>
              <w:rPr>
                <w:rFonts w:cs="Arial"/>
                <w:color w:val="auto"/>
                <w:sz w:val="20"/>
              </w:rPr>
            </w:pPr>
          </w:p>
        </w:tc>
        <w:tc>
          <w:tcPr>
            <w:tcW w:w="1344" w:type="dxa"/>
          </w:tcPr>
          <w:p w14:paraId="4D47E6ED" w14:textId="419DFA6B"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HO168</w:t>
            </w:r>
          </w:p>
        </w:tc>
        <w:tc>
          <w:tcPr>
            <w:tcW w:w="1344" w:type="dxa"/>
          </w:tcPr>
          <w:p w14:paraId="5A72EA49" w14:textId="77777777" w:rsidR="008E1A0E" w:rsidRPr="00D12946" w:rsidRDefault="008E1A0E" w:rsidP="008E1A0E">
            <w:pPr>
              <w:pStyle w:val="Tabletext"/>
              <w:ind w:right="32"/>
              <w:rPr>
                <w:rFonts w:cs="Arial"/>
                <w:color w:val="auto"/>
                <w:sz w:val="20"/>
              </w:rPr>
            </w:pPr>
          </w:p>
        </w:tc>
      </w:tr>
      <w:tr w:rsidR="008E1A0E" w:rsidRPr="00D12946" w14:paraId="178AFC38" w14:textId="77777777" w:rsidTr="004E7243">
        <w:trPr>
          <w:trHeight w:val="310"/>
        </w:trPr>
        <w:tc>
          <w:tcPr>
            <w:tcW w:w="1457" w:type="dxa"/>
          </w:tcPr>
          <w:p w14:paraId="4B85A1FE" w14:textId="77777777" w:rsidR="008E1A0E" w:rsidRPr="00D12946" w:rsidRDefault="008E1A0E" w:rsidP="008E1A0E">
            <w:pPr>
              <w:rPr>
                <w:rFonts w:cs="Arial"/>
                <w:sz w:val="20"/>
                <w:szCs w:val="20"/>
              </w:rPr>
            </w:pPr>
            <w:r w:rsidRPr="00D12946">
              <w:rPr>
                <w:rFonts w:cs="Arial"/>
                <w:sz w:val="20"/>
                <w:szCs w:val="20"/>
              </w:rPr>
              <w:t>Moriac</w:t>
            </w:r>
          </w:p>
          <w:p w14:paraId="7042E2B7" w14:textId="77777777" w:rsidR="008E1A0E" w:rsidRPr="00D12946" w:rsidRDefault="008E1A0E" w:rsidP="008E1A0E">
            <w:pPr>
              <w:pStyle w:val="Tabletext"/>
              <w:ind w:right="32"/>
              <w:rPr>
                <w:rFonts w:cs="Arial"/>
                <w:color w:val="auto"/>
                <w:sz w:val="20"/>
              </w:rPr>
            </w:pPr>
          </w:p>
        </w:tc>
        <w:tc>
          <w:tcPr>
            <w:tcW w:w="2332" w:type="dxa"/>
          </w:tcPr>
          <w:p w14:paraId="1941FBAC" w14:textId="31E9613B" w:rsidR="008E1A0E" w:rsidRPr="00D12946" w:rsidRDefault="00DB1E48" w:rsidP="00CF6DEE">
            <w:pPr>
              <w:pStyle w:val="Tabletext"/>
              <w:ind w:right="32"/>
              <w:rPr>
                <w:rFonts w:cs="Arial"/>
                <w:color w:val="auto"/>
                <w:sz w:val="20"/>
              </w:rPr>
            </w:pPr>
            <w:r w:rsidRPr="00D12946">
              <w:rPr>
                <w:rFonts w:cs="Arial"/>
                <w:color w:val="auto"/>
                <w:sz w:val="20"/>
              </w:rPr>
              <w:t>Surf Coast C148surf01</w:t>
            </w:r>
            <w:r w:rsidR="007017A8" w:rsidRPr="00D12946">
              <w:rPr>
                <w:rFonts w:cs="Arial"/>
                <w:color w:val="auto"/>
                <w:sz w:val="20"/>
              </w:rPr>
              <w:t>0</w:t>
            </w:r>
            <w:r w:rsidRPr="00D12946">
              <w:rPr>
                <w:rFonts w:cs="Arial"/>
                <w:color w:val="auto"/>
                <w:sz w:val="20"/>
              </w:rPr>
              <w:t>hoMap11 Exhibition</w:t>
            </w:r>
          </w:p>
        </w:tc>
        <w:tc>
          <w:tcPr>
            <w:tcW w:w="1564" w:type="dxa"/>
          </w:tcPr>
          <w:p w14:paraId="1360A1FF" w14:textId="1DC9735A" w:rsidR="008E1A0E" w:rsidRPr="00D12946" w:rsidRDefault="008E1A0E" w:rsidP="00547821">
            <w:pPr>
              <w:rPr>
                <w:rFonts w:cs="Arial"/>
                <w:sz w:val="20"/>
                <w:szCs w:val="20"/>
              </w:rPr>
            </w:pPr>
            <w:r w:rsidRPr="00D12946">
              <w:rPr>
                <w:rFonts w:cs="Arial"/>
                <w:sz w:val="20"/>
                <w:szCs w:val="20"/>
              </w:rPr>
              <w:t>550 Cape Otway Road, Moriac</w:t>
            </w:r>
          </w:p>
        </w:tc>
        <w:tc>
          <w:tcPr>
            <w:tcW w:w="1344" w:type="dxa"/>
          </w:tcPr>
          <w:p w14:paraId="7D336310" w14:textId="77777777" w:rsidR="008E1A0E" w:rsidRPr="00D12946" w:rsidRDefault="008E1A0E" w:rsidP="008E1A0E">
            <w:pPr>
              <w:pStyle w:val="Tabletext"/>
              <w:ind w:right="32"/>
              <w:rPr>
                <w:rFonts w:cs="Arial"/>
                <w:color w:val="auto"/>
                <w:sz w:val="20"/>
              </w:rPr>
            </w:pPr>
          </w:p>
        </w:tc>
        <w:tc>
          <w:tcPr>
            <w:tcW w:w="1344" w:type="dxa"/>
          </w:tcPr>
          <w:p w14:paraId="376C5C31" w14:textId="679A40A5"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HO169</w:t>
            </w:r>
          </w:p>
        </w:tc>
        <w:tc>
          <w:tcPr>
            <w:tcW w:w="1344" w:type="dxa"/>
          </w:tcPr>
          <w:p w14:paraId="5319958C" w14:textId="77777777" w:rsidR="008E1A0E" w:rsidRPr="00D12946" w:rsidRDefault="008E1A0E" w:rsidP="008E1A0E">
            <w:pPr>
              <w:pStyle w:val="Tabletext"/>
              <w:ind w:right="32"/>
              <w:rPr>
                <w:rFonts w:cs="Arial"/>
                <w:color w:val="auto"/>
                <w:sz w:val="20"/>
              </w:rPr>
            </w:pPr>
          </w:p>
        </w:tc>
      </w:tr>
      <w:tr w:rsidR="008E1A0E" w:rsidRPr="00D12946" w14:paraId="5B8B6A7C" w14:textId="77777777" w:rsidTr="004E7243">
        <w:trPr>
          <w:trHeight w:val="330"/>
        </w:trPr>
        <w:tc>
          <w:tcPr>
            <w:tcW w:w="1457" w:type="dxa"/>
          </w:tcPr>
          <w:p w14:paraId="60A457C0" w14:textId="77777777" w:rsidR="008E1A0E" w:rsidRPr="00D12946" w:rsidRDefault="008E1A0E" w:rsidP="008E1A0E">
            <w:pPr>
              <w:rPr>
                <w:rFonts w:cs="Arial"/>
                <w:sz w:val="20"/>
                <w:szCs w:val="20"/>
              </w:rPr>
            </w:pPr>
            <w:r w:rsidRPr="00D12946">
              <w:rPr>
                <w:rFonts w:cs="Arial"/>
                <w:sz w:val="20"/>
                <w:szCs w:val="20"/>
              </w:rPr>
              <w:t>Moriac</w:t>
            </w:r>
          </w:p>
          <w:p w14:paraId="49FABA73" w14:textId="77777777" w:rsidR="008E1A0E" w:rsidRPr="00D12946" w:rsidRDefault="008E1A0E" w:rsidP="008E1A0E">
            <w:pPr>
              <w:pStyle w:val="Tabletext"/>
              <w:ind w:right="32"/>
              <w:rPr>
                <w:rFonts w:cs="Arial"/>
                <w:color w:val="auto"/>
                <w:sz w:val="20"/>
              </w:rPr>
            </w:pPr>
          </w:p>
        </w:tc>
        <w:tc>
          <w:tcPr>
            <w:tcW w:w="2332" w:type="dxa"/>
          </w:tcPr>
          <w:p w14:paraId="615021BC" w14:textId="03B76086" w:rsidR="008E1A0E" w:rsidRPr="00D12946" w:rsidRDefault="00DB1E48" w:rsidP="00CF6DEE">
            <w:pPr>
              <w:pStyle w:val="Tabletext"/>
              <w:ind w:right="32"/>
              <w:rPr>
                <w:rFonts w:cs="Arial"/>
                <w:color w:val="auto"/>
                <w:sz w:val="20"/>
              </w:rPr>
            </w:pPr>
            <w:r w:rsidRPr="00D12946">
              <w:rPr>
                <w:rFonts w:cs="Arial"/>
                <w:color w:val="auto"/>
                <w:sz w:val="20"/>
              </w:rPr>
              <w:t>Surf Coast C148surf01</w:t>
            </w:r>
            <w:r w:rsidR="007017A8" w:rsidRPr="00D12946">
              <w:rPr>
                <w:rFonts w:cs="Arial"/>
                <w:color w:val="auto"/>
                <w:sz w:val="20"/>
              </w:rPr>
              <w:t>0</w:t>
            </w:r>
            <w:r w:rsidRPr="00D12946">
              <w:rPr>
                <w:rFonts w:cs="Arial"/>
                <w:color w:val="auto"/>
                <w:sz w:val="20"/>
              </w:rPr>
              <w:t>hoMap11 Exhibition</w:t>
            </w:r>
          </w:p>
        </w:tc>
        <w:tc>
          <w:tcPr>
            <w:tcW w:w="1564" w:type="dxa"/>
          </w:tcPr>
          <w:p w14:paraId="5A2B1BF0" w14:textId="01744C31" w:rsidR="008E1A0E" w:rsidRPr="00D12946" w:rsidRDefault="008E1A0E" w:rsidP="00547821">
            <w:pPr>
              <w:rPr>
                <w:rFonts w:cs="Arial"/>
                <w:sz w:val="20"/>
                <w:szCs w:val="20"/>
              </w:rPr>
            </w:pPr>
            <w:r w:rsidRPr="00D12946">
              <w:rPr>
                <w:rFonts w:cs="Arial"/>
                <w:sz w:val="20"/>
                <w:szCs w:val="20"/>
              </w:rPr>
              <w:t>561</w:t>
            </w:r>
            <w:r w:rsidRPr="00D12946">
              <w:rPr>
                <w:rFonts w:ascii="Cambria Math" w:hAnsi="Cambria Math" w:cs="Cambria Math"/>
                <w:sz w:val="20"/>
                <w:szCs w:val="20"/>
              </w:rPr>
              <w:t>‐</w:t>
            </w:r>
            <w:r w:rsidRPr="00D12946">
              <w:rPr>
                <w:rFonts w:cs="Arial"/>
                <w:sz w:val="20"/>
                <w:szCs w:val="20"/>
              </w:rPr>
              <w:t>563 Cape Otway Road, Moriac</w:t>
            </w:r>
          </w:p>
        </w:tc>
        <w:tc>
          <w:tcPr>
            <w:tcW w:w="1344" w:type="dxa"/>
          </w:tcPr>
          <w:p w14:paraId="42DB9C94" w14:textId="77777777" w:rsidR="008E1A0E" w:rsidRPr="00D12946" w:rsidRDefault="008E1A0E" w:rsidP="008E1A0E">
            <w:pPr>
              <w:pStyle w:val="Tabletext"/>
              <w:ind w:right="32"/>
              <w:rPr>
                <w:rFonts w:cs="Arial"/>
                <w:color w:val="auto"/>
                <w:sz w:val="20"/>
              </w:rPr>
            </w:pPr>
          </w:p>
        </w:tc>
        <w:tc>
          <w:tcPr>
            <w:tcW w:w="1344" w:type="dxa"/>
          </w:tcPr>
          <w:p w14:paraId="7E12C429" w14:textId="07006D2A"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HO170</w:t>
            </w:r>
          </w:p>
        </w:tc>
        <w:tc>
          <w:tcPr>
            <w:tcW w:w="1344" w:type="dxa"/>
          </w:tcPr>
          <w:p w14:paraId="30FC5667" w14:textId="77777777" w:rsidR="008E1A0E" w:rsidRPr="00D12946" w:rsidRDefault="008E1A0E" w:rsidP="008E1A0E">
            <w:pPr>
              <w:pStyle w:val="Tabletext"/>
              <w:ind w:right="32"/>
              <w:rPr>
                <w:rFonts w:cs="Arial"/>
                <w:color w:val="auto"/>
                <w:sz w:val="20"/>
              </w:rPr>
            </w:pPr>
          </w:p>
        </w:tc>
      </w:tr>
      <w:tr w:rsidR="008E1A0E" w:rsidRPr="00D12946" w14:paraId="487912FD" w14:textId="77777777" w:rsidTr="004E7243">
        <w:trPr>
          <w:trHeight w:val="330"/>
        </w:trPr>
        <w:tc>
          <w:tcPr>
            <w:tcW w:w="1457" w:type="dxa"/>
          </w:tcPr>
          <w:p w14:paraId="1BC74FB9" w14:textId="77777777" w:rsidR="008E1A0E" w:rsidRPr="00D12946" w:rsidRDefault="008E1A0E" w:rsidP="008E1A0E">
            <w:pPr>
              <w:rPr>
                <w:rFonts w:cs="Arial"/>
                <w:sz w:val="20"/>
                <w:szCs w:val="20"/>
              </w:rPr>
            </w:pPr>
            <w:r w:rsidRPr="00D12946">
              <w:rPr>
                <w:rFonts w:cs="Arial"/>
                <w:sz w:val="20"/>
                <w:szCs w:val="20"/>
              </w:rPr>
              <w:t>Moriac</w:t>
            </w:r>
          </w:p>
          <w:p w14:paraId="4BF42D14" w14:textId="77777777" w:rsidR="008E1A0E" w:rsidRPr="00D12946" w:rsidRDefault="008E1A0E" w:rsidP="008E1A0E">
            <w:pPr>
              <w:pStyle w:val="Tabletext"/>
              <w:ind w:right="32"/>
              <w:rPr>
                <w:rFonts w:cs="Arial"/>
                <w:color w:val="auto"/>
                <w:sz w:val="20"/>
              </w:rPr>
            </w:pPr>
          </w:p>
        </w:tc>
        <w:tc>
          <w:tcPr>
            <w:tcW w:w="2332" w:type="dxa"/>
          </w:tcPr>
          <w:p w14:paraId="47350DBF" w14:textId="3F2727FB" w:rsidR="008E1A0E" w:rsidRPr="00D12946" w:rsidRDefault="00DB1E48" w:rsidP="00CF6DEE">
            <w:pPr>
              <w:pStyle w:val="Tabletext"/>
              <w:ind w:right="32"/>
              <w:rPr>
                <w:rFonts w:cs="Arial"/>
                <w:color w:val="auto"/>
                <w:sz w:val="20"/>
              </w:rPr>
            </w:pPr>
            <w:r w:rsidRPr="00D12946">
              <w:rPr>
                <w:rFonts w:cs="Arial"/>
                <w:color w:val="auto"/>
                <w:sz w:val="20"/>
              </w:rPr>
              <w:t>Surf Coast C148surf01</w:t>
            </w:r>
            <w:r w:rsidR="007017A8" w:rsidRPr="00D12946">
              <w:rPr>
                <w:rFonts w:cs="Arial"/>
                <w:color w:val="auto"/>
                <w:sz w:val="20"/>
              </w:rPr>
              <w:t>0</w:t>
            </w:r>
            <w:r w:rsidRPr="00D12946">
              <w:rPr>
                <w:rFonts w:cs="Arial"/>
                <w:color w:val="auto"/>
                <w:sz w:val="20"/>
              </w:rPr>
              <w:t>hoMap11 Exhibition</w:t>
            </w:r>
          </w:p>
        </w:tc>
        <w:tc>
          <w:tcPr>
            <w:tcW w:w="1564" w:type="dxa"/>
          </w:tcPr>
          <w:p w14:paraId="595D2364" w14:textId="659B9C56" w:rsidR="008E1A0E" w:rsidRPr="00D12946" w:rsidRDefault="008E1A0E" w:rsidP="00547821">
            <w:pPr>
              <w:rPr>
                <w:rFonts w:cs="Arial"/>
                <w:sz w:val="20"/>
                <w:szCs w:val="20"/>
              </w:rPr>
            </w:pPr>
            <w:r w:rsidRPr="00D12946">
              <w:rPr>
                <w:rFonts w:cs="Arial"/>
                <w:sz w:val="20"/>
                <w:szCs w:val="20"/>
              </w:rPr>
              <w:t>565-567 Cape Otway Road, Moriac</w:t>
            </w:r>
          </w:p>
        </w:tc>
        <w:tc>
          <w:tcPr>
            <w:tcW w:w="1344" w:type="dxa"/>
          </w:tcPr>
          <w:p w14:paraId="65238659" w14:textId="77777777" w:rsidR="008E1A0E" w:rsidRPr="00D12946" w:rsidRDefault="008E1A0E" w:rsidP="008E1A0E">
            <w:pPr>
              <w:pStyle w:val="Tabletext"/>
              <w:ind w:right="32"/>
              <w:rPr>
                <w:rFonts w:cs="Arial"/>
                <w:color w:val="auto"/>
                <w:sz w:val="20"/>
              </w:rPr>
            </w:pPr>
          </w:p>
        </w:tc>
        <w:tc>
          <w:tcPr>
            <w:tcW w:w="1344" w:type="dxa"/>
          </w:tcPr>
          <w:p w14:paraId="1EE5E810" w14:textId="43DA4E41"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HO171</w:t>
            </w:r>
          </w:p>
        </w:tc>
        <w:tc>
          <w:tcPr>
            <w:tcW w:w="1344" w:type="dxa"/>
          </w:tcPr>
          <w:p w14:paraId="75047E95" w14:textId="77777777" w:rsidR="008E1A0E" w:rsidRPr="00D12946" w:rsidRDefault="008E1A0E" w:rsidP="008E1A0E">
            <w:pPr>
              <w:pStyle w:val="Tabletext"/>
              <w:ind w:right="32"/>
              <w:rPr>
                <w:rFonts w:cs="Arial"/>
                <w:color w:val="auto"/>
                <w:sz w:val="20"/>
              </w:rPr>
            </w:pPr>
          </w:p>
        </w:tc>
      </w:tr>
      <w:tr w:rsidR="008E1A0E" w:rsidRPr="00D12946" w14:paraId="566D23BF" w14:textId="77777777" w:rsidTr="004E7243">
        <w:trPr>
          <w:trHeight w:val="330"/>
        </w:trPr>
        <w:tc>
          <w:tcPr>
            <w:tcW w:w="1457" w:type="dxa"/>
          </w:tcPr>
          <w:p w14:paraId="484A200F" w14:textId="77777777" w:rsidR="008E1A0E" w:rsidRPr="00D12946" w:rsidRDefault="008E1A0E" w:rsidP="008E1A0E">
            <w:pPr>
              <w:rPr>
                <w:rFonts w:cs="Arial"/>
                <w:sz w:val="20"/>
                <w:szCs w:val="20"/>
              </w:rPr>
            </w:pPr>
            <w:r w:rsidRPr="00D12946">
              <w:rPr>
                <w:rFonts w:cs="Arial"/>
                <w:sz w:val="20"/>
                <w:szCs w:val="20"/>
              </w:rPr>
              <w:t>Moriac</w:t>
            </w:r>
          </w:p>
          <w:p w14:paraId="08BF2A83" w14:textId="77777777" w:rsidR="008E1A0E" w:rsidRPr="00D12946" w:rsidRDefault="008E1A0E" w:rsidP="008E1A0E">
            <w:pPr>
              <w:pStyle w:val="Tabletext"/>
              <w:ind w:right="32"/>
              <w:rPr>
                <w:rFonts w:cs="Arial"/>
                <w:color w:val="auto"/>
                <w:sz w:val="20"/>
              </w:rPr>
            </w:pPr>
          </w:p>
        </w:tc>
        <w:tc>
          <w:tcPr>
            <w:tcW w:w="2332" w:type="dxa"/>
          </w:tcPr>
          <w:p w14:paraId="189A57F2" w14:textId="111F8BA6" w:rsidR="008E1A0E" w:rsidRPr="00D12946" w:rsidRDefault="00DB1E48" w:rsidP="00CF6DEE">
            <w:pPr>
              <w:pStyle w:val="Tabletext"/>
              <w:ind w:right="32"/>
              <w:rPr>
                <w:rFonts w:cs="Arial"/>
                <w:color w:val="auto"/>
                <w:sz w:val="20"/>
              </w:rPr>
            </w:pPr>
            <w:r w:rsidRPr="00D12946">
              <w:rPr>
                <w:rFonts w:cs="Arial"/>
                <w:color w:val="auto"/>
                <w:sz w:val="20"/>
              </w:rPr>
              <w:t>Surf Coast C148surf01</w:t>
            </w:r>
            <w:r w:rsidR="007017A8" w:rsidRPr="00D12946">
              <w:rPr>
                <w:rFonts w:cs="Arial"/>
                <w:color w:val="auto"/>
                <w:sz w:val="20"/>
              </w:rPr>
              <w:t>0</w:t>
            </w:r>
            <w:r w:rsidRPr="00D12946">
              <w:rPr>
                <w:rFonts w:cs="Arial"/>
                <w:color w:val="auto"/>
                <w:sz w:val="20"/>
              </w:rPr>
              <w:t>hoMap11 Exhibition</w:t>
            </w:r>
          </w:p>
        </w:tc>
        <w:tc>
          <w:tcPr>
            <w:tcW w:w="1564" w:type="dxa"/>
          </w:tcPr>
          <w:p w14:paraId="742C9B74" w14:textId="24D9BC6C" w:rsidR="008E1A0E" w:rsidRPr="00D12946" w:rsidRDefault="008E1A0E" w:rsidP="00547821">
            <w:pPr>
              <w:rPr>
                <w:rFonts w:cs="Arial"/>
                <w:sz w:val="20"/>
                <w:szCs w:val="20"/>
              </w:rPr>
            </w:pPr>
            <w:r w:rsidRPr="00D12946">
              <w:rPr>
                <w:rFonts w:cs="Arial"/>
                <w:sz w:val="20"/>
                <w:szCs w:val="20"/>
              </w:rPr>
              <w:t>795 Hendy Main Road, Moriac</w:t>
            </w:r>
          </w:p>
        </w:tc>
        <w:tc>
          <w:tcPr>
            <w:tcW w:w="1344" w:type="dxa"/>
          </w:tcPr>
          <w:p w14:paraId="6E54A859" w14:textId="77777777" w:rsidR="008E1A0E" w:rsidRPr="00D12946" w:rsidRDefault="008E1A0E" w:rsidP="008E1A0E">
            <w:pPr>
              <w:pStyle w:val="Tabletext"/>
              <w:ind w:right="32"/>
              <w:rPr>
                <w:rFonts w:cs="Arial"/>
                <w:color w:val="auto"/>
                <w:sz w:val="20"/>
              </w:rPr>
            </w:pPr>
          </w:p>
        </w:tc>
        <w:tc>
          <w:tcPr>
            <w:tcW w:w="1344" w:type="dxa"/>
          </w:tcPr>
          <w:p w14:paraId="40CB5E3C" w14:textId="07CADB4B"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HO172</w:t>
            </w:r>
          </w:p>
        </w:tc>
        <w:tc>
          <w:tcPr>
            <w:tcW w:w="1344" w:type="dxa"/>
          </w:tcPr>
          <w:p w14:paraId="54EB0008" w14:textId="77777777" w:rsidR="008E1A0E" w:rsidRPr="00D12946" w:rsidRDefault="008E1A0E" w:rsidP="008E1A0E">
            <w:pPr>
              <w:pStyle w:val="Tabletext"/>
              <w:ind w:right="32"/>
              <w:rPr>
                <w:rFonts w:cs="Arial"/>
                <w:color w:val="auto"/>
                <w:sz w:val="20"/>
              </w:rPr>
            </w:pPr>
          </w:p>
        </w:tc>
      </w:tr>
      <w:tr w:rsidR="008E1A0E" w:rsidRPr="00D12946" w14:paraId="21613F10" w14:textId="77777777" w:rsidTr="004E7243">
        <w:trPr>
          <w:trHeight w:val="330"/>
        </w:trPr>
        <w:tc>
          <w:tcPr>
            <w:tcW w:w="1457" w:type="dxa"/>
          </w:tcPr>
          <w:p w14:paraId="4143C2DD" w14:textId="77777777" w:rsidR="008E1A0E" w:rsidRPr="00D12946" w:rsidRDefault="008E1A0E" w:rsidP="008E1A0E">
            <w:pPr>
              <w:rPr>
                <w:rFonts w:cs="Arial"/>
                <w:sz w:val="20"/>
                <w:szCs w:val="20"/>
              </w:rPr>
            </w:pPr>
            <w:r w:rsidRPr="00D12946">
              <w:rPr>
                <w:rFonts w:cs="Arial"/>
                <w:sz w:val="20"/>
                <w:szCs w:val="20"/>
              </w:rPr>
              <w:t>Mount Moriac</w:t>
            </w:r>
          </w:p>
          <w:p w14:paraId="122F847B" w14:textId="77777777" w:rsidR="008E1A0E" w:rsidRPr="00D12946" w:rsidRDefault="008E1A0E" w:rsidP="008E1A0E">
            <w:pPr>
              <w:pStyle w:val="Tabletext"/>
              <w:ind w:right="32"/>
              <w:rPr>
                <w:rFonts w:cs="Arial"/>
                <w:color w:val="auto"/>
                <w:sz w:val="20"/>
              </w:rPr>
            </w:pPr>
          </w:p>
        </w:tc>
        <w:tc>
          <w:tcPr>
            <w:tcW w:w="2332" w:type="dxa"/>
          </w:tcPr>
          <w:p w14:paraId="6F728F0F" w14:textId="63FB9A89" w:rsidR="008E1A0E" w:rsidRPr="00D12946" w:rsidRDefault="00DB1E48" w:rsidP="00CF6DEE">
            <w:pPr>
              <w:pStyle w:val="Tabletext"/>
              <w:ind w:right="32"/>
              <w:rPr>
                <w:rFonts w:cs="Arial"/>
                <w:color w:val="auto"/>
                <w:sz w:val="20"/>
              </w:rPr>
            </w:pPr>
            <w:r w:rsidRPr="00D12946">
              <w:rPr>
                <w:rFonts w:cs="Arial"/>
                <w:color w:val="auto"/>
                <w:sz w:val="20"/>
              </w:rPr>
              <w:t>Surf Coast C148surf00</w:t>
            </w:r>
            <w:r w:rsidR="007017A8" w:rsidRPr="00D12946">
              <w:rPr>
                <w:rFonts w:cs="Arial"/>
                <w:color w:val="auto"/>
                <w:sz w:val="20"/>
              </w:rPr>
              <w:t>8</w:t>
            </w:r>
            <w:r w:rsidRPr="00D12946">
              <w:rPr>
                <w:rFonts w:cs="Arial"/>
                <w:color w:val="auto"/>
                <w:sz w:val="20"/>
              </w:rPr>
              <w:t>hoMap12 Exhibition</w:t>
            </w:r>
          </w:p>
        </w:tc>
        <w:tc>
          <w:tcPr>
            <w:tcW w:w="1564" w:type="dxa"/>
          </w:tcPr>
          <w:p w14:paraId="18E72C5C" w14:textId="501E2F16" w:rsidR="008E1A0E" w:rsidRPr="00D12946" w:rsidRDefault="008E1A0E" w:rsidP="00547821">
            <w:pPr>
              <w:rPr>
                <w:rFonts w:cs="Arial"/>
                <w:sz w:val="20"/>
                <w:szCs w:val="20"/>
              </w:rPr>
            </w:pPr>
            <w:r w:rsidRPr="00D12946">
              <w:rPr>
                <w:rFonts w:cs="Arial"/>
                <w:sz w:val="20"/>
                <w:szCs w:val="20"/>
              </w:rPr>
              <w:t>1191 Princes Highway, Mount Moriac</w:t>
            </w:r>
          </w:p>
        </w:tc>
        <w:tc>
          <w:tcPr>
            <w:tcW w:w="1344" w:type="dxa"/>
          </w:tcPr>
          <w:p w14:paraId="779D8D46" w14:textId="77777777" w:rsidR="008E1A0E" w:rsidRPr="00D12946" w:rsidRDefault="008E1A0E" w:rsidP="008E1A0E">
            <w:pPr>
              <w:pStyle w:val="Tabletext"/>
              <w:ind w:right="32"/>
              <w:rPr>
                <w:rFonts w:cs="Arial"/>
                <w:color w:val="auto"/>
                <w:sz w:val="20"/>
              </w:rPr>
            </w:pPr>
          </w:p>
        </w:tc>
        <w:tc>
          <w:tcPr>
            <w:tcW w:w="1344" w:type="dxa"/>
          </w:tcPr>
          <w:p w14:paraId="7241BE0C" w14:textId="187572E1"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HO173</w:t>
            </w:r>
          </w:p>
        </w:tc>
        <w:tc>
          <w:tcPr>
            <w:tcW w:w="1344" w:type="dxa"/>
          </w:tcPr>
          <w:p w14:paraId="5F24C9DE" w14:textId="77777777" w:rsidR="008E1A0E" w:rsidRPr="00D12946" w:rsidRDefault="008E1A0E" w:rsidP="008E1A0E">
            <w:pPr>
              <w:pStyle w:val="Tabletext"/>
              <w:ind w:right="32"/>
              <w:rPr>
                <w:rFonts w:cs="Arial"/>
                <w:color w:val="auto"/>
                <w:sz w:val="20"/>
              </w:rPr>
            </w:pPr>
          </w:p>
        </w:tc>
      </w:tr>
      <w:tr w:rsidR="008E1A0E" w:rsidRPr="00D12946" w14:paraId="6367A5AB" w14:textId="77777777" w:rsidTr="004E7243">
        <w:trPr>
          <w:trHeight w:val="330"/>
        </w:trPr>
        <w:tc>
          <w:tcPr>
            <w:tcW w:w="1457" w:type="dxa"/>
          </w:tcPr>
          <w:p w14:paraId="075CB1BC" w14:textId="77777777" w:rsidR="008E1A0E" w:rsidRPr="00D12946" w:rsidRDefault="008E1A0E" w:rsidP="008E1A0E">
            <w:pPr>
              <w:rPr>
                <w:rFonts w:cs="Arial"/>
                <w:sz w:val="20"/>
                <w:szCs w:val="20"/>
              </w:rPr>
            </w:pPr>
            <w:r w:rsidRPr="00D12946">
              <w:rPr>
                <w:rFonts w:cs="Arial"/>
                <w:sz w:val="20"/>
                <w:szCs w:val="20"/>
              </w:rPr>
              <w:t>Mount Moriac</w:t>
            </w:r>
          </w:p>
          <w:p w14:paraId="6112E3A3" w14:textId="77777777" w:rsidR="008E1A0E" w:rsidRPr="00D12946" w:rsidRDefault="008E1A0E" w:rsidP="008E1A0E">
            <w:pPr>
              <w:pStyle w:val="Tabletext"/>
              <w:ind w:right="32"/>
              <w:rPr>
                <w:rFonts w:cs="Arial"/>
                <w:color w:val="auto"/>
                <w:sz w:val="20"/>
              </w:rPr>
            </w:pPr>
          </w:p>
        </w:tc>
        <w:tc>
          <w:tcPr>
            <w:tcW w:w="2332" w:type="dxa"/>
          </w:tcPr>
          <w:p w14:paraId="0932725F" w14:textId="4894E2F6" w:rsidR="008E1A0E" w:rsidRPr="00D12946" w:rsidRDefault="00DB1E48" w:rsidP="00CF6DEE">
            <w:pPr>
              <w:pStyle w:val="Tabletext"/>
              <w:ind w:right="32"/>
              <w:rPr>
                <w:rFonts w:cs="Arial"/>
                <w:color w:val="auto"/>
                <w:sz w:val="20"/>
              </w:rPr>
            </w:pPr>
            <w:r w:rsidRPr="00D12946">
              <w:rPr>
                <w:rFonts w:cs="Arial"/>
                <w:color w:val="auto"/>
                <w:sz w:val="20"/>
              </w:rPr>
              <w:t>Surf Coast C148surf0</w:t>
            </w:r>
            <w:r w:rsidR="007017A8" w:rsidRPr="00D12946">
              <w:rPr>
                <w:rFonts w:cs="Arial"/>
                <w:color w:val="auto"/>
                <w:sz w:val="20"/>
              </w:rPr>
              <w:t>09</w:t>
            </w:r>
            <w:r w:rsidRPr="00D12946">
              <w:rPr>
                <w:rFonts w:cs="Arial"/>
                <w:color w:val="auto"/>
                <w:sz w:val="20"/>
              </w:rPr>
              <w:t>hoMap12 Exhibition</w:t>
            </w:r>
          </w:p>
        </w:tc>
        <w:tc>
          <w:tcPr>
            <w:tcW w:w="1564" w:type="dxa"/>
          </w:tcPr>
          <w:p w14:paraId="6F5A502B" w14:textId="10A7E022" w:rsidR="008E1A0E" w:rsidRPr="00D12946" w:rsidRDefault="008E1A0E" w:rsidP="00547821">
            <w:pPr>
              <w:rPr>
                <w:rFonts w:cs="Arial"/>
                <w:sz w:val="20"/>
                <w:szCs w:val="20"/>
              </w:rPr>
            </w:pPr>
            <w:r w:rsidRPr="00D12946">
              <w:rPr>
                <w:rFonts w:cs="Arial"/>
                <w:sz w:val="20"/>
                <w:szCs w:val="20"/>
              </w:rPr>
              <w:t>805 Reservoir Road, Mount Moriac</w:t>
            </w:r>
          </w:p>
        </w:tc>
        <w:tc>
          <w:tcPr>
            <w:tcW w:w="1344" w:type="dxa"/>
          </w:tcPr>
          <w:p w14:paraId="76C28185" w14:textId="77777777" w:rsidR="008E1A0E" w:rsidRPr="00D12946" w:rsidRDefault="008E1A0E" w:rsidP="008E1A0E">
            <w:pPr>
              <w:pStyle w:val="Tabletext"/>
              <w:ind w:right="32"/>
              <w:rPr>
                <w:rFonts w:cs="Arial"/>
                <w:color w:val="auto"/>
                <w:sz w:val="20"/>
              </w:rPr>
            </w:pPr>
          </w:p>
        </w:tc>
        <w:tc>
          <w:tcPr>
            <w:tcW w:w="1344" w:type="dxa"/>
          </w:tcPr>
          <w:p w14:paraId="1EEFCDEB" w14:textId="04C39BDF"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HO174</w:t>
            </w:r>
          </w:p>
        </w:tc>
        <w:tc>
          <w:tcPr>
            <w:tcW w:w="1344" w:type="dxa"/>
          </w:tcPr>
          <w:p w14:paraId="70BB7AEC" w14:textId="77777777" w:rsidR="008E1A0E" w:rsidRPr="00D12946" w:rsidRDefault="008E1A0E" w:rsidP="008E1A0E">
            <w:pPr>
              <w:pStyle w:val="Tabletext"/>
              <w:ind w:right="32"/>
              <w:rPr>
                <w:rFonts w:cs="Arial"/>
                <w:color w:val="auto"/>
                <w:sz w:val="20"/>
              </w:rPr>
            </w:pPr>
          </w:p>
        </w:tc>
      </w:tr>
      <w:tr w:rsidR="00557AA4" w:rsidRPr="00D12946" w14:paraId="46BD5756" w14:textId="77777777" w:rsidTr="004E7243">
        <w:trPr>
          <w:trHeight w:val="330"/>
        </w:trPr>
        <w:tc>
          <w:tcPr>
            <w:tcW w:w="1457" w:type="dxa"/>
          </w:tcPr>
          <w:p w14:paraId="5BDEA989" w14:textId="3AD9B4E3" w:rsidR="00557AA4" w:rsidRPr="00D12946" w:rsidRDefault="00557AA4" w:rsidP="008E1A0E">
            <w:pPr>
              <w:rPr>
                <w:rFonts w:cs="Arial"/>
                <w:sz w:val="20"/>
                <w:szCs w:val="20"/>
              </w:rPr>
            </w:pPr>
            <w:r w:rsidRPr="00D12946">
              <w:rPr>
                <w:rFonts w:cs="Arial"/>
                <w:sz w:val="20"/>
                <w:szCs w:val="20"/>
              </w:rPr>
              <w:t>Mount Moriac</w:t>
            </w:r>
          </w:p>
        </w:tc>
        <w:tc>
          <w:tcPr>
            <w:tcW w:w="2332" w:type="dxa"/>
          </w:tcPr>
          <w:p w14:paraId="081AD380" w14:textId="3DDD645F" w:rsidR="00557AA4" w:rsidRPr="00D12946" w:rsidRDefault="00557AA4" w:rsidP="00CF6DEE">
            <w:pPr>
              <w:pStyle w:val="Tabletext"/>
              <w:ind w:right="32"/>
              <w:rPr>
                <w:rFonts w:cs="Arial"/>
                <w:color w:val="auto"/>
                <w:sz w:val="20"/>
              </w:rPr>
            </w:pPr>
            <w:r w:rsidRPr="00D12946">
              <w:rPr>
                <w:rFonts w:cs="Arial"/>
                <w:color w:val="auto"/>
                <w:sz w:val="20"/>
              </w:rPr>
              <w:t>Surf Coast C148surf01</w:t>
            </w:r>
            <w:r w:rsidR="00B1753C" w:rsidRPr="00D12946">
              <w:rPr>
                <w:rFonts w:cs="Arial"/>
                <w:color w:val="auto"/>
                <w:sz w:val="20"/>
              </w:rPr>
              <w:t>2h</w:t>
            </w:r>
            <w:r w:rsidRPr="00D12946">
              <w:rPr>
                <w:rFonts w:cs="Arial"/>
                <w:color w:val="auto"/>
                <w:sz w:val="20"/>
              </w:rPr>
              <w:t>oMap12 Exhibition</w:t>
            </w:r>
          </w:p>
        </w:tc>
        <w:tc>
          <w:tcPr>
            <w:tcW w:w="1564" w:type="dxa"/>
          </w:tcPr>
          <w:p w14:paraId="08308A1A" w14:textId="79EFF3C3" w:rsidR="00557AA4" w:rsidRPr="00D12946" w:rsidRDefault="00557AA4" w:rsidP="00547821">
            <w:pPr>
              <w:rPr>
                <w:rFonts w:cs="Arial"/>
                <w:sz w:val="20"/>
                <w:szCs w:val="20"/>
              </w:rPr>
            </w:pPr>
            <w:r w:rsidRPr="00D12946">
              <w:rPr>
                <w:rFonts w:cs="Arial"/>
                <w:sz w:val="20"/>
                <w:szCs w:val="20"/>
              </w:rPr>
              <w:t>395 Devon Road, Mount Moriac</w:t>
            </w:r>
          </w:p>
        </w:tc>
        <w:tc>
          <w:tcPr>
            <w:tcW w:w="1344" w:type="dxa"/>
          </w:tcPr>
          <w:p w14:paraId="492ECE8D" w14:textId="77777777" w:rsidR="00557AA4" w:rsidRPr="00D12946" w:rsidRDefault="00557AA4" w:rsidP="008E1A0E">
            <w:pPr>
              <w:pStyle w:val="Tabletext"/>
              <w:ind w:right="32"/>
              <w:rPr>
                <w:rFonts w:cs="Arial"/>
                <w:color w:val="auto"/>
                <w:sz w:val="20"/>
              </w:rPr>
            </w:pPr>
          </w:p>
        </w:tc>
        <w:tc>
          <w:tcPr>
            <w:tcW w:w="1344" w:type="dxa"/>
          </w:tcPr>
          <w:p w14:paraId="23B6DF86" w14:textId="791D0BBB" w:rsidR="00557AA4" w:rsidRPr="00D12946" w:rsidRDefault="00557AA4" w:rsidP="00DB41C9">
            <w:pPr>
              <w:pStyle w:val="Tabletext"/>
              <w:rPr>
                <w:rFonts w:eastAsia="Century Gothic" w:cs="Arial"/>
                <w:color w:val="auto"/>
                <w:sz w:val="20"/>
                <w:lang w:bidi="en-AU"/>
              </w:rPr>
            </w:pPr>
            <w:r w:rsidRPr="00D12946">
              <w:rPr>
                <w:rFonts w:eastAsia="Century Gothic" w:cs="Arial"/>
                <w:color w:val="auto"/>
                <w:sz w:val="20"/>
                <w:lang w:bidi="en-AU"/>
              </w:rPr>
              <w:t>HO175</w:t>
            </w:r>
          </w:p>
        </w:tc>
        <w:tc>
          <w:tcPr>
            <w:tcW w:w="1344" w:type="dxa"/>
          </w:tcPr>
          <w:p w14:paraId="39A9EB86" w14:textId="77777777" w:rsidR="00557AA4" w:rsidRPr="00D12946" w:rsidRDefault="00557AA4" w:rsidP="008E1A0E">
            <w:pPr>
              <w:pStyle w:val="Tabletext"/>
              <w:ind w:right="32"/>
              <w:rPr>
                <w:rFonts w:cs="Arial"/>
                <w:color w:val="auto"/>
                <w:sz w:val="20"/>
              </w:rPr>
            </w:pPr>
          </w:p>
        </w:tc>
      </w:tr>
      <w:tr w:rsidR="00FB7DFD" w:rsidRPr="00D12946" w14:paraId="0DD21372" w14:textId="77777777" w:rsidTr="004E7243">
        <w:trPr>
          <w:trHeight w:val="330"/>
        </w:trPr>
        <w:tc>
          <w:tcPr>
            <w:tcW w:w="1457" w:type="dxa"/>
          </w:tcPr>
          <w:p w14:paraId="4315435E" w14:textId="1EEE43D0" w:rsidR="00FB7DFD" w:rsidRPr="00D12946" w:rsidRDefault="00FB7DFD" w:rsidP="008E1A0E">
            <w:pPr>
              <w:rPr>
                <w:rFonts w:cs="Arial"/>
                <w:sz w:val="20"/>
                <w:szCs w:val="20"/>
              </w:rPr>
            </w:pPr>
            <w:proofErr w:type="spellStart"/>
            <w:r w:rsidRPr="00D12946">
              <w:rPr>
                <w:rFonts w:cs="Arial"/>
                <w:sz w:val="20"/>
                <w:szCs w:val="20"/>
              </w:rPr>
              <w:t>Paraparap</w:t>
            </w:r>
            <w:proofErr w:type="spellEnd"/>
          </w:p>
        </w:tc>
        <w:tc>
          <w:tcPr>
            <w:tcW w:w="2332" w:type="dxa"/>
          </w:tcPr>
          <w:p w14:paraId="21C64604" w14:textId="4902C61A" w:rsidR="00FB7DFD" w:rsidRPr="00D12946" w:rsidRDefault="00FB7DFD" w:rsidP="00CF6DEE">
            <w:pPr>
              <w:pStyle w:val="Tabletext"/>
              <w:ind w:right="32"/>
              <w:rPr>
                <w:rFonts w:cs="Arial"/>
                <w:color w:val="auto"/>
                <w:sz w:val="20"/>
              </w:rPr>
            </w:pPr>
            <w:r w:rsidRPr="00D12946">
              <w:rPr>
                <w:rFonts w:cs="Arial"/>
                <w:color w:val="auto"/>
                <w:sz w:val="20"/>
              </w:rPr>
              <w:t>Surf Coast C148surf01</w:t>
            </w:r>
            <w:r w:rsidR="00B1753C" w:rsidRPr="00D12946">
              <w:rPr>
                <w:rFonts w:cs="Arial"/>
                <w:color w:val="auto"/>
                <w:sz w:val="20"/>
              </w:rPr>
              <w:t>3</w:t>
            </w:r>
            <w:r w:rsidRPr="00D12946">
              <w:rPr>
                <w:rFonts w:cs="Arial"/>
                <w:color w:val="auto"/>
                <w:sz w:val="20"/>
              </w:rPr>
              <w:t>hoMap</w:t>
            </w:r>
            <w:r w:rsidR="00B1753C" w:rsidRPr="00D12946">
              <w:rPr>
                <w:rFonts w:cs="Arial"/>
                <w:color w:val="auto"/>
                <w:sz w:val="20"/>
              </w:rPr>
              <w:t>27</w:t>
            </w:r>
            <w:r w:rsidRPr="00D12946">
              <w:rPr>
                <w:rFonts w:cs="Arial"/>
                <w:color w:val="auto"/>
                <w:sz w:val="20"/>
              </w:rPr>
              <w:t xml:space="preserve"> Exhibition</w:t>
            </w:r>
          </w:p>
        </w:tc>
        <w:tc>
          <w:tcPr>
            <w:tcW w:w="1564" w:type="dxa"/>
          </w:tcPr>
          <w:p w14:paraId="4E78CB43" w14:textId="3EC58DA9" w:rsidR="00FB7DFD" w:rsidRPr="00D12946" w:rsidRDefault="00FB7DFD" w:rsidP="00547821">
            <w:pPr>
              <w:rPr>
                <w:rFonts w:cs="Arial"/>
                <w:sz w:val="20"/>
                <w:szCs w:val="20"/>
              </w:rPr>
            </w:pPr>
            <w:r w:rsidRPr="00D12946">
              <w:rPr>
                <w:rFonts w:cs="Arial"/>
                <w:sz w:val="20"/>
                <w:szCs w:val="20"/>
              </w:rPr>
              <w:t xml:space="preserve">90 Grassdale Road, </w:t>
            </w:r>
            <w:proofErr w:type="spellStart"/>
            <w:r w:rsidRPr="00D12946">
              <w:rPr>
                <w:rFonts w:cs="Arial"/>
                <w:sz w:val="20"/>
                <w:szCs w:val="20"/>
              </w:rPr>
              <w:t>Paraparap</w:t>
            </w:r>
            <w:proofErr w:type="spellEnd"/>
          </w:p>
        </w:tc>
        <w:tc>
          <w:tcPr>
            <w:tcW w:w="1344" w:type="dxa"/>
          </w:tcPr>
          <w:p w14:paraId="0B1AB1F1" w14:textId="77777777" w:rsidR="00FB7DFD" w:rsidRPr="00D12946" w:rsidRDefault="00FB7DFD" w:rsidP="008E1A0E">
            <w:pPr>
              <w:pStyle w:val="Tabletext"/>
              <w:ind w:right="32"/>
              <w:rPr>
                <w:rFonts w:cs="Arial"/>
                <w:color w:val="auto"/>
                <w:sz w:val="20"/>
              </w:rPr>
            </w:pPr>
          </w:p>
        </w:tc>
        <w:tc>
          <w:tcPr>
            <w:tcW w:w="1344" w:type="dxa"/>
          </w:tcPr>
          <w:p w14:paraId="1A2933E9" w14:textId="03CBF340" w:rsidR="00FB7DFD" w:rsidRPr="00D12946" w:rsidRDefault="00FB7DFD" w:rsidP="00DB41C9">
            <w:pPr>
              <w:pStyle w:val="Tabletext"/>
              <w:rPr>
                <w:rFonts w:eastAsia="Century Gothic" w:cs="Arial"/>
                <w:color w:val="auto"/>
                <w:sz w:val="20"/>
                <w:lang w:bidi="en-AU"/>
              </w:rPr>
            </w:pPr>
            <w:r w:rsidRPr="00D12946">
              <w:rPr>
                <w:rFonts w:eastAsia="Century Gothic" w:cs="Arial"/>
                <w:color w:val="auto"/>
                <w:sz w:val="20"/>
                <w:lang w:bidi="en-AU"/>
              </w:rPr>
              <w:t>HO17</w:t>
            </w:r>
            <w:r w:rsidR="00B1753C" w:rsidRPr="00D12946">
              <w:rPr>
                <w:rFonts w:eastAsia="Century Gothic" w:cs="Arial"/>
                <w:color w:val="auto"/>
                <w:sz w:val="20"/>
                <w:lang w:bidi="en-AU"/>
              </w:rPr>
              <w:t>6</w:t>
            </w:r>
          </w:p>
        </w:tc>
        <w:tc>
          <w:tcPr>
            <w:tcW w:w="1344" w:type="dxa"/>
          </w:tcPr>
          <w:p w14:paraId="39B91E74" w14:textId="77777777" w:rsidR="00FB7DFD" w:rsidRPr="00D12946" w:rsidRDefault="00FB7DFD" w:rsidP="008E1A0E">
            <w:pPr>
              <w:pStyle w:val="Tabletext"/>
              <w:ind w:right="32"/>
              <w:rPr>
                <w:rFonts w:cs="Arial"/>
                <w:color w:val="auto"/>
                <w:sz w:val="20"/>
              </w:rPr>
            </w:pPr>
          </w:p>
        </w:tc>
      </w:tr>
      <w:tr w:rsidR="008E1A0E" w:rsidRPr="00D12946" w14:paraId="65D8064A" w14:textId="77777777" w:rsidTr="004E7243">
        <w:trPr>
          <w:trHeight w:val="330"/>
        </w:trPr>
        <w:tc>
          <w:tcPr>
            <w:tcW w:w="1457" w:type="dxa"/>
          </w:tcPr>
          <w:p w14:paraId="373F7C67" w14:textId="77777777" w:rsidR="008E1A0E" w:rsidRPr="00D12946" w:rsidRDefault="008E1A0E" w:rsidP="008E1A0E">
            <w:pPr>
              <w:rPr>
                <w:rFonts w:cs="Arial"/>
                <w:sz w:val="20"/>
                <w:szCs w:val="20"/>
              </w:rPr>
            </w:pPr>
            <w:r w:rsidRPr="00D12946">
              <w:rPr>
                <w:rFonts w:cs="Arial"/>
                <w:sz w:val="20"/>
                <w:szCs w:val="20"/>
              </w:rPr>
              <w:t>Winchelsea</w:t>
            </w:r>
          </w:p>
          <w:p w14:paraId="23D1B3F3" w14:textId="77777777" w:rsidR="008E1A0E" w:rsidRPr="00D12946" w:rsidRDefault="008E1A0E" w:rsidP="008E1A0E">
            <w:pPr>
              <w:pStyle w:val="Tabletext"/>
              <w:ind w:right="32"/>
              <w:rPr>
                <w:rFonts w:cs="Arial"/>
                <w:color w:val="auto"/>
                <w:sz w:val="20"/>
              </w:rPr>
            </w:pPr>
          </w:p>
        </w:tc>
        <w:tc>
          <w:tcPr>
            <w:tcW w:w="2332" w:type="dxa"/>
          </w:tcPr>
          <w:p w14:paraId="4515E689" w14:textId="6ACD60FD" w:rsidR="008E1A0E" w:rsidRPr="00D12946" w:rsidRDefault="00A17D83" w:rsidP="00CF6DEE">
            <w:pPr>
              <w:pStyle w:val="Tabletext"/>
              <w:ind w:right="32"/>
              <w:rPr>
                <w:rFonts w:cs="Arial"/>
                <w:color w:val="auto"/>
                <w:sz w:val="20"/>
              </w:rPr>
            </w:pPr>
            <w:r w:rsidRPr="00D12946">
              <w:rPr>
                <w:rFonts w:cs="Arial"/>
                <w:color w:val="auto"/>
                <w:sz w:val="20"/>
              </w:rPr>
              <w:t>Surf Coast C148surf004</w:t>
            </w:r>
            <w:r w:rsidR="00B1753C" w:rsidRPr="00D12946">
              <w:rPr>
                <w:rFonts w:cs="Arial"/>
                <w:color w:val="auto"/>
                <w:sz w:val="20"/>
              </w:rPr>
              <w:t>ho</w:t>
            </w:r>
            <w:r w:rsidRPr="00D12946">
              <w:rPr>
                <w:rFonts w:cs="Arial"/>
                <w:color w:val="auto"/>
                <w:sz w:val="20"/>
              </w:rPr>
              <w:t>Map08 Exhibition</w:t>
            </w:r>
          </w:p>
        </w:tc>
        <w:tc>
          <w:tcPr>
            <w:tcW w:w="1564" w:type="dxa"/>
          </w:tcPr>
          <w:p w14:paraId="7439E1E5" w14:textId="134E2A08" w:rsidR="008E1A0E" w:rsidRPr="00D12946" w:rsidRDefault="008E1A0E" w:rsidP="00547821">
            <w:pPr>
              <w:rPr>
                <w:rFonts w:cs="Arial"/>
                <w:sz w:val="20"/>
                <w:szCs w:val="20"/>
              </w:rPr>
            </w:pPr>
            <w:r w:rsidRPr="00D12946">
              <w:rPr>
                <w:rFonts w:cs="Arial"/>
                <w:sz w:val="20"/>
                <w:szCs w:val="20"/>
              </w:rPr>
              <w:t xml:space="preserve">30 Batson Street, </w:t>
            </w:r>
            <w:r w:rsidRPr="00D12946">
              <w:rPr>
                <w:rFonts w:cs="Arial"/>
                <w:sz w:val="20"/>
                <w:szCs w:val="20"/>
              </w:rPr>
              <w:lastRenderedPageBreak/>
              <w:t>Winchelsea</w:t>
            </w:r>
          </w:p>
        </w:tc>
        <w:tc>
          <w:tcPr>
            <w:tcW w:w="1344" w:type="dxa"/>
          </w:tcPr>
          <w:p w14:paraId="6B9BFD02" w14:textId="77777777" w:rsidR="008E1A0E" w:rsidRPr="00D12946" w:rsidRDefault="008E1A0E" w:rsidP="008E1A0E">
            <w:pPr>
              <w:pStyle w:val="Tabletext"/>
              <w:ind w:right="32"/>
              <w:rPr>
                <w:rFonts w:cs="Arial"/>
                <w:color w:val="auto"/>
                <w:sz w:val="20"/>
              </w:rPr>
            </w:pPr>
          </w:p>
        </w:tc>
        <w:tc>
          <w:tcPr>
            <w:tcW w:w="1344" w:type="dxa"/>
          </w:tcPr>
          <w:p w14:paraId="5A462871" w14:textId="1B986050"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HO17</w:t>
            </w:r>
            <w:r w:rsidR="00B1753C" w:rsidRPr="00D12946">
              <w:rPr>
                <w:rFonts w:eastAsia="Century Gothic" w:cs="Arial"/>
                <w:color w:val="auto"/>
                <w:sz w:val="20"/>
                <w:lang w:bidi="en-AU"/>
              </w:rPr>
              <w:t>7</w:t>
            </w:r>
          </w:p>
        </w:tc>
        <w:tc>
          <w:tcPr>
            <w:tcW w:w="1344" w:type="dxa"/>
          </w:tcPr>
          <w:p w14:paraId="508A547C" w14:textId="77777777" w:rsidR="008E1A0E" w:rsidRPr="00D12946" w:rsidRDefault="008E1A0E" w:rsidP="008E1A0E">
            <w:pPr>
              <w:pStyle w:val="Tabletext"/>
              <w:ind w:right="32"/>
              <w:rPr>
                <w:rFonts w:cs="Arial"/>
                <w:color w:val="auto"/>
                <w:sz w:val="20"/>
              </w:rPr>
            </w:pPr>
          </w:p>
        </w:tc>
      </w:tr>
      <w:tr w:rsidR="008E1A0E" w:rsidRPr="00D12946" w14:paraId="71F01CC5" w14:textId="77777777" w:rsidTr="004E7243">
        <w:trPr>
          <w:trHeight w:val="330"/>
        </w:trPr>
        <w:tc>
          <w:tcPr>
            <w:tcW w:w="1457" w:type="dxa"/>
          </w:tcPr>
          <w:p w14:paraId="4E1BCA6A" w14:textId="77777777" w:rsidR="008E1A0E" w:rsidRPr="00D12946" w:rsidRDefault="008E1A0E" w:rsidP="008E1A0E">
            <w:pPr>
              <w:rPr>
                <w:rFonts w:cs="Arial"/>
                <w:sz w:val="20"/>
                <w:szCs w:val="20"/>
              </w:rPr>
            </w:pPr>
            <w:r w:rsidRPr="00D12946">
              <w:rPr>
                <w:rFonts w:cs="Arial"/>
                <w:sz w:val="20"/>
                <w:szCs w:val="20"/>
              </w:rPr>
              <w:t>Winchelsea</w:t>
            </w:r>
          </w:p>
          <w:p w14:paraId="26DF35FA" w14:textId="77777777" w:rsidR="008E1A0E" w:rsidRPr="00D12946" w:rsidRDefault="008E1A0E" w:rsidP="008E1A0E">
            <w:pPr>
              <w:pStyle w:val="Tabletext"/>
              <w:ind w:right="32"/>
              <w:rPr>
                <w:rFonts w:cs="Arial"/>
                <w:color w:val="auto"/>
                <w:sz w:val="20"/>
              </w:rPr>
            </w:pPr>
          </w:p>
        </w:tc>
        <w:tc>
          <w:tcPr>
            <w:tcW w:w="2332" w:type="dxa"/>
          </w:tcPr>
          <w:p w14:paraId="4AD4DE6D" w14:textId="623D26CA" w:rsidR="008E1A0E" w:rsidRPr="00D12946" w:rsidRDefault="00A17D83" w:rsidP="00CF6DEE">
            <w:pPr>
              <w:pStyle w:val="Tabletext"/>
              <w:ind w:right="32"/>
              <w:rPr>
                <w:rFonts w:cs="Arial"/>
                <w:color w:val="auto"/>
                <w:sz w:val="20"/>
              </w:rPr>
            </w:pPr>
            <w:r w:rsidRPr="00D12946">
              <w:rPr>
                <w:rFonts w:cs="Arial"/>
                <w:color w:val="auto"/>
                <w:sz w:val="20"/>
              </w:rPr>
              <w:t>Surf Coast C148surf006</w:t>
            </w:r>
            <w:r w:rsidR="00071EEC" w:rsidRPr="00D12946">
              <w:rPr>
                <w:rFonts w:cs="Arial"/>
                <w:color w:val="auto"/>
                <w:sz w:val="20"/>
              </w:rPr>
              <w:t>ho</w:t>
            </w:r>
            <w:r w:rsidRPr="00D12946">
              <w:rPr>
                <w:rFonts w:cs="Arial"/>
                <w:color w:val="auto"/>
                <w:sz w:val="20"/>
              </w:rPr>
              <w:t>Map08 Exhibition</w:t>
            </w:r>
          </w:p>
        </w:tc>
        <w:tc>
          <w:tcPr>
            <w:tcW w:w="1564" w:type="dxa"/>
          </w:tcPr>
          <w:p w14:paraId="6365CF11" w14:textId="38AF38CB" w:rsidR="008E1A0E" w:rsidRPr="00D12946" w:rsidRDefault="008E1A0E" w:rsidP="00547821">
            <w:pPr>
              <w:rPr>
                <w:rFonts w:cs="Arial"/>
                <w:sz w:val="20"/>
                <w:szCs w:val="20"/>
              </w:rPr>
            </w:pPr>
            <w:r w:rsidRPr="00D12946">
              <w:rPr>
                <w:rFonts w:cs="Arial"/>
                <w:sz w:val="20"/>
                <w:szCs w:val="20"/>
              </w:rPr>
              <w:t xml:space="preserve">40 </w:t>
            </w:r>
            <w:proofErr w:type="spellStart"/>
            <w:r w:rsidRPr="00D12946">
              <w:rPr>
                <w:rFonts w:cs="Arial"/>
                <w:sz w:val="20"/>
                <w:szCs w:val="20"/>
              </w:rPr>
              <w:t>Buhrmanns</w:t>
            </w:r>
            <w:proofErr w:type="spellEnd"/>
            <w:r w:rsidRPr="00D12946">
              <w:rPr>
                <w:rFonts w:cs="Arial"/>
                <w:sz w:val="20"/>
                <w:szCs w:val="20"/>
              </w:rPr>
              <w:t xml:space="preserve"> Road, Winchelsea</w:t>
            </w:r>
          </w:p>
        </w:tc>
        <w:tc>
          <w:tcPr>
            <w:tcW w:w="1344" w:type="dxa"/>
          </w:tcPr>
          <w:p w14:paraId="53C5A65A" w14:textId="77777777" w:rsidR="008E1A0E" w:rsidRPr="00D12946" w:rsidRDefault="008E1A0E" w:rsidP="008E1A0E">
            <w:pPr>
              <w:pStyle w:val="Tabletext"/>
              <w:ind w:right="32"/>
              <w:rPr>
                <w:rFonts w:cs="Arial"/>
                <w:color w:val="auto"/>
                <w:sz w:val="20"/>
              </w:rPr>
            </w:pPr>
          </w:p>
        </w:tc>
        <w:tc>
          <w:tcPr>
            <w:tcW w:w="1344" w:type="dxa"/>
          </w:tcPr>
          <w:p w14:paraId="608BA91A" w14:textId="214247C6"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HO17</w:t>
            </w:r>
            <w:r w:rsidR="00B1753C" w:rsidRPr="00D12946">
              <w:rPr>
                <w:rFonts w:eastAsia="Century Gothic" w:cs="Arial"/>
                <w:color w:val="auto"/>
                <w:sz w:val="20"/>
                <w:lang w:bidi="en-AU"/>
              </w:rPr>
              <w:t>8</w:t>
            </w:r>
          </w:p>
        </w:tc>
        <w:tc>
          <w:tcPr>
            <w:tcW w:w="1344" w:type="dxa"/>
          </w:tcPr>
          <w:p w14:paraId="68E3458D" w14:textId="77777777" w:rsidR="008E1A0E" w:rsidRPr="00D12946" w:rsidRDefault="008E1A0E" w:rsidP="008E1A0E">
            <w:pPr>
              <w:pStyle w:val="Tabletext"/>
              <w:ind w:right="32"/>
              <w:rPr>
                <w:rFonts w:cs="Arial"/>
                <w:color w:val="auto"/>
                <w:sz w:val="20"/>
              </w:rPr>
            </w:pPr>
          </w:p>
        </w:tc>
      </w:tr>
      <w:tr w:rsidR="008E1A0E" w:rsidRPr="00D12946" w14:paraId="6724FD00" w14:textId="77777777" w:rsidTr="004E7243">
        <w:trPr>
          <w:trHeight w:val="330"/>
        </w:trPr>
        <w:tc>
          <w:tcPr>
            <w:tcW w:w="1457" w:type="dxa"/>
          </w:tcPr>
          <w:p w14:paraId="1B311C8D" w14:textId="77777777" w:rsidR="008E1A0E" w:rsidRPr="00D12946" w:rsidRDefault="008E1A0E" w:rsidP="008E1A0E">
            <w:pPr>
              <w:rPr>
                <w:rFonts w:cs="Arial"/>
                <w:sz w:val="20"/>
                <w:szCs w:val="20"/>
              </w:rPr>
            </w:pPr>
            <w:r w:rsidRPr="00D12946">
              <w:rPr>
                <w:rFonts w:cs="Arial"/>
                <w:sz w:val="20"/>
                <w:szCs w:val="20"/>
              </w:rPr>
              <w:t>Winchelsea</w:t>
            </w:r>
          </w:p>
          <w:p w14:paraId="52507B35" w14:textId="77777777" w:rsidR="008E1A0E" w:rsidRPr="00D12946" w:rsidRDefault="008E1A0E" w:rsidP="008E1A0E">
            <w:pPr>
              <w:pStyle w:val="Tabletext"/>
              <w:ind w:right="32"/>
              <w:rPr>
                <w:rFonts w:cs="Arial"/>
                <w:color w:val="auto"/>
                <w:sz w:val="20"/>
              </w:rPr>
            </w:pPr>
          </w:p>
        </w:tc>
        <w:tc>
          <w:tcPr>
            <w:tcW w:w="2332" w:type="dxa"/>
          </w:tcPr>
          <w:p w14:paraId="2C79C125" w14:textId="6739C2B8" w:rsidR="004167CC" w:rsidRPr="00D12946" w:rsidRDefault="004167CC" w:rsidP="004167CC">
            <w:pPr>
              <w:pStyle w:val="Tabletext"/>
              <w:ind w:right="32"/>
              <w:rPr>
                <w:rFonts w:cs="Arial"/>
                <w:color w:val="auto"/>
                <w:sz w:val="20"/>
              </w:rPr>
            </w:pPr>
            <w:r w:rsidRPr="00D12946">
              <w:rPr>
                <w:rFonts w:cs="Arial"/>
                <w:color w:val="auto"/>
                <w:sz w:val="20"/>
              </w:rPr>
              <w:t>Surf Coast C148surf003</w:t>
            </w:r>
            <w:r w:rsidR="00B1753C" w:rsidRPr="00D12946">
              <w:rPr>
                <w:rFonts w:cs="Arial"/>
                <w:color w:val="auto"/>
                <w:sz w:val="20"/>
              </w:rPr>
              <w:t>ho</w:t>
            </w:r>
            <w:r w:rsidRPr="00D12946">
              <w:rPr>
                <w:rFonts w:cs="Arial"/>
                <w:color w:val="auto"/>
                <w:sz w:val="20"/>
              </w:rPr>
              <w:t>Map07 Exhibition</w:t>
            </w:r>
          </w:p>
          <w:p w14:paraId="5BB0DA81" w14:textId="77FFD420" w:rsidR="008E1A0E" w:rsidRPr="00D12946" w:rsidRDefault="008E1A0E" w:rsidP="008E1A0E">
            <w:pPr>
              <w:pStyle w:val="Tabletext"/>
              <w:ind w:right="32"/>
              <w:rPr>
                <w:rFonts w:cs="Arial"/>
                <w:color w:val="auto"/>
                <w:sz w:val="20"/>
              </w:rPr>
            </w:pPr>
          </w:p>
        </w:tc>
        <w:tc>
          <w:tcPr>
            <w:tcW w:w="1564" w:type="dxa"/>
          </w:tcPr>
          <w:p w14:paraId="2ABB8113" w14:textId="35228CF4" w:rsidR="008E1A0E" w:rsidRPr="00D12946" w:rsidRDefault="008E1A0E" w:rsidP="00547821">
            <w:pPr>
              <w:rPr>
                <w:rFonts w:cs="Arial"/>
                <w:sz w:val="20"/>
                <w:szCs w:val="20"/>
              </w:rPr>
            </w:pPr>
            <w:r w:rsidRPr="00D12946">
              <w:rPr>
                <w:rFonts w:cs="Arial"/>
                <w:sz w:val="20"/>
                <w:szCs w:val="20"/>
              </w:rPr>
              <w:t>400 Cressy Road, Winchelsea</w:t>
            </w:r>
          </w:p>
        </w:tc>
        <w:tc>
          <w:tcPr>
            <w:tcW w:w="1344" w:type="dxa"/>
          </w:tcPr>
          <w:p w14:paraId="76537331" w14:textId="77777777" w:rsidR="008E1A0E" w:rsidRPr="00D12946" w:rsidRDefault="008E1A0E" w:rsidP="008E1A0E">
            <w:pPr>
              <w:pStyle w:val="Tabletext"/>
              <w:ind w:right="32"/>
              <w:rPr>
                <w:rFonts w:cs="Arial"/>
                <w:color w:val="auto"/>
                <w:sz w:val="20"/>
              </w:rPr>
            </w:pPr>
          </w:p>
        </w:tc>
        <w:tc>
          <w:tcPr>
            <w:tcW w:w="1344" w:type="dxa"/>
          </w:tcPr>
          <w:p w14:paraId="7A770EF7" w14:textId="4B6B22C9"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HO17</w:t>
            </w:r>
            <w:r w:rsidR="00B1753C" w:rsidRPr="00D12946">
              <w:rPr>
                <w:rFonts w:eastAsia="Century Gothic" w:cs="Arial"/>
                <w:color w:val="auto"/>
                <w:sz w:val="20"/>
                <w:lang w:bidi="en-AU"/>
              </w:rPr>
              <w:t>9</w:t>
            </w:r>
          </w:p>
        </w:tc>
        <w:tc>
          <w:tcPr>
            <w:tcW w:w="1344" w:type="dxa"/>
          </w:tcPr>
          <w:p w14:paraId="448616C9" w14:textId="77777777" w:rsidR="008E1A0E" w:rsidRPr="00D12946" w:rsidRDefault="008E1A0E" w:rsidP="008E1A0E">
            <w:pPr>
              <w:pStyle w:val="Tabletext"/>
              <w:ind w:right="32"/>
              <w:rPr>
                <w:rFonts w:cs="Arial"/>
                <w:color w:val="auto"/>
                <w:sz w:val="20"/>
              </w:rPr>
            </w:pPr>
          </w:p>
        </w:tc>
      </w:tr>
      <w:tr w:rsidR="008E1A0E" w:rsidRPr="00D12946" w14:paraId="502D00DC" w14:textId="77777777" w:rsidTr="004E7243">
        <w:trPr>
          <w:trHeight w:val="330"/>
        </w:trPr>
        <w:tc>
          <w:tcPr>
            <w:tcW w:w="1457" w:type="dxa"/>
          </w:tcPr>
          <w:p w14:paraId="4621111C" w14:textId="77777777" w:rsidR="008E1A0E" w:rsidRPr="00D12946" w:rsidRDefault="008E1A0E" w:rsidP="008E1A0E">
            <w:pPr>
              <w:rPr>
                <w:rFonts w:cs="Arial"/>
                <w:sz w:val="20"/>
                <w:szCs w:val="20"/>
              </w:rPr>
            </w:pPr>
            <w:r w:rsidRPr="00D12946">
              <w:rPr>
                <w:rFonts w:cs="Arial"/>
                <w:sz w:val="20"/>
                <w:szCs w:val="20"/>
              </w:rPr>
              <w:t>Winchelsea</w:t>
            </w:r>
          </w:p>
          <w:p w14:paraId="40D14035" w14:textId="77777777" w:rsidR="008E1A0E" w:rsidRPr="00D12946" w:rsidRDefault="008E1A0E" w:rsidP="008E1A0E">
            <w:pPr>
              <w:pStyle w:val="Tabletext"/>
              <w:ind w:right="32"/>
              <w:rPr>
                <w:rFonts w:cs="Arial"/>
                <w:color w:val="auto"/>
                <w:sz w:val="20"/>
              </w:rPr>
            </w:pPr>
          </w:p>
        </w:tc>
        <w:tc>
          <w:tcPr>
            <w:tcW w:w="2332" w:type="dxa"/>
          </w:tcPr>
          <w:p w14:paraId="2634C172" w14:textId="4B76799F" w:rsidR="008E1A0E" w:rsidRPr="00D12946" w:rsidRDefault="002E5676" w:rsidP="00CF6DEE">
            <w:pPr>
              <w:pStyle w:val="Tabletext"/>
              <w:ind w:right="32"/>
              <w:rPr>
                <w:rFonts w:cs="Arial"/>
                <w:color w:val="auto"/>
                <w:sz w:val="20"/>
              </w:rPr>
            </w:pPr>
            <w:r w:rsidRPr="00D12946">
              <w:rPr>
                <w:rFonts w:cs="Arial"/>
                <w:color w:val="auto"/>
                <w:sz w:val="20"/>
              </w:rPr>
              <w:t>Surf Coast C148surf002</w:t>
            </w:r>
            <w:r w:rsidR="00B1753C" w:rsidRPr="00D12946">
              <w:rPr>
                <w:rFonts w:cs="Arial"/>
                <w:color w:val="auto"/>
                <w:sz w:val="20"/>
              </w:rPr>
              <w:t>ho</w:t>
            </w:r>
            <w:r w:rsidRPr="00D12946">
              <w:rPr>
                <w:rFonts w:cs="Arial"/>
                <w:color w:val="auto"/>
                <w:sz w:val="20"/>
              </w:rPr>
              <w:t>Map07 Exhibition</w:t>
            </w:r>
          </w:p>
        </w:tc>
        <w:tc>
          <w:tcPr>
            <w:tcW w:w="1564" w:type="dxa"/>
          </w:tcPr>
          <w:p w14:paraId="50EE0B0E" w14:textId="098631E1" w:rsidR="008E1A0E" w:rsidRPr="00D12946" w:rsidRDefault="008E1A0E" w:rsidP="00547821">
            <w:pPr>
              <w:rPr>
                <w:rFonts w:cs="Arial"/>
                <w:sz w:val="20"/>
                <w:szCs w:val="20"/>
              </w:rPr>
            </w:pPr>
            <w:r w:rsidRPr="00D12946">
              <w:rPr>
                <w:rFonts w:cs="Arial"/>
                <w:sz w:val="20"/>
                <w:szCs w:val="20"/>
              </w:rPr>
              <w:t>685 Cressy Road, Winchelsea</w:t>
            </w:r>
          </w:p>
        </w:tc>
        <w:tc>
          <w:tcPr>
            <w:tcW w:w="1344" w:type="dxa"/>
          </w:tcPr>
          <w:p w14:paraId="572AED5A" w14:textId="77777777" w:rsidR="008E1A0E" w:rsidRPr="00D12946" w:rsidRDefault="008E1A0E" w:rsidP="008E1A0E">
            <w:pPr>
              <w:pStyle w:val="Tabletext"/>
              <w:ind w:right="32"/>
              <w:rPr>
                <w:rFonts w:cs="Arial"/>
                <w:color w:val="auto"/>
                <w:sz w:val="20"/>
              </w:rPr>
            </w:pPr>
          </w:p>
        </w:tc>
        <w:tc>
          <w:tcPr>
            <w:tcW w:w="1344" w:type="dxa"/>
          </w:tcPr>
          <w:p w14:paraId="24E08AA9" w14:textId="31AA50EF"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w:t>
            </w:r>
            <w:r w:rsidR="00B1753C" w:rsidRPr="00D12946">
              <w:rPr>
                <w:rFonts w:eastAsia="Century Gothic" w:cs="Arial"/>
                <w:color w:val="auto"/>
                <w:sz w:val="20"/>
                <w:lang w:bidi="en-AU"/>
              </w:rPr>
              <w:t>80</w:t>
            </w:r>
          </w:p>
        </w:tc>
        <w:tc>
          <w:tcPr>
            <w:tcW w:w="1344" w:type="dxa"/>
          </w:tcPr>
          <w:p w14:paraId="55343DA0" w14:textId="77777777" w:rsidR="008E1A0E" w:rsidRPr="00D12946" w:rsidRDefault="008E1A0E" w:rsidP="008E1A0E">
            <w:pPr>
              <w:pStyle w:val="Tabletext"/>
              <w:ind w:right="32"/>
              <w:rPr>
                <w:rFonts w:cs="Arial"/>
                <w:color w:val="auto"/>
                <w:sz w:val="20"/>
              </w:rPr>
            </w:pPr>
          </w:p>
        </w:tc>
      </w:tr>
      <w:tr w:rsidR="008E1A0E" w:rsidRPr="00D12946" w14:paraId="4F4BC6D9" w14:textId="77777777" w:rsidTr="004E7243">
        <w:trPr>
          <w:trHeight w:val="330"/>
        </w:trPr>
        <w:tc>
          <w:tcPr>
            <w:tcW w:w="1457" w:type="dxa"/>
          </w:tcPr>
          <w:p w14:paraId="7D9A2860" w14:textId="77777777" w:rsidR="008E1A0E" w:rsidRPr="00D12946" w:rsidRDefault="008E1A0E" w:rsidP="008E1A0E">
            <w:pPr>
              <w:rPr>
                <w:rFonts w:cs="Arial"/>
                <w:sz w:val="20"/>
                <w:szCs w:val="20"/>
              </w:rPr>
            </w:pPr>
            <w:r w:rsidRPr="00D12946">
              <w:rPr>
                <w:rFonts w:cs="Arial"/>
                <w:sz w:val="20"/>
                <w:szCs w:val="20"/>
              </w:rPr>
              <w:t>Winchelsea</w:t>
            </w:r>
          </w:p>
          <w:p w14:paraId="1D86D120" w14:textId="77777777" w:rsidR="008E1A0E" w:rsidRPr="00D12946" w:rsidRDefault="008E1A0E" w:rsidP="008E1A0E">
            <w:pPr>
              <w:pStyle w:val="Tabletext"/>
              <w:ind w:right="32"/>
              <w:rPr>
                <w:rFonts w:cs="Arial"/>
                <w:color w:val="auto"/>
                <w:sz w:val="20"/>
              </w:rPr>
            </w:pPr>
          </w:p>
        </w:tc>
        <w:tc>
          <w:tcPr>
            <w:tcW w:w="2332" w:type="dxa"/>
          </w:tcPr>
          <w:p w14:paraId="3097E5AB" w14:textId="5F205DC7" w:rsidR="008E1A0E" w:rsidRPr="00D12946" w:rsidRDefault="002E5676" w:rsidP="00CF6DEE">
            <w:pPr>
              <w:pStyle w:val="Tabletext"/>
              <w:ind w:right="32"/>
              <w:rPr>
                <w:rFonts w:cs="Arial"/>
                <w:color w:val="auto"/>
                <w:sz w:val="20"/>
              </w:rPr>
            </w:pPr>
            <w:r w:rsidRPr="00D12946">
              <w:rPr>
                <w:rFonts w:cs="Arial"/>
                <w:color w:val="auto"/>
                <w:sz w:val="20"/>
              </w:rPr>
              <w:t>Surf Coast C148surf005</w:t>
            </w:r>
            <w:r w:rsidR="00B1753C" w:rsidRPr="00D12946">
              <w:rPr>
                <w:rFonts w:cs="Arial"/>
                <w:color w:val="auto"/>
                <w:sz w:val="20"/>
              </w:rPr>
              <w:t>ho</w:t>
            </w:r>
            <w:r w:rsidRPr="00D12946">
              <w:rPr>
                <w:rFonts w:cs="Arial"/>
                <w:color w:val="auto"/>
                <w:sz w:val="20"/>
              </w:rPr>
              <w:t>Map08 Exhibition</w:t>
            </w:r>
          </w:p>
        </w:tc>
        <w:tc>
          <w:tcPr>
            <w:tcW w:w="1564" w:type="dxa"/>
          </w:tcPr>
          <w:p w14:paraId="4E52A3EB" w14:textId="7C3431EB" w:rsidR="008E1A0E" w:rsidRPr="00D12946" w:rsidRDefault="008E1A0E" w:rsidP="00547821">
            <w:pPr>
              <w:rPr>
                <w:rFonts w:cs="Arial"/>
                <w:sz w:val="20"/>
                <w:szCs w:val="20"/>
              </w:rPr>
            </w:pPr>
            <w:r w:rsidRPr="00D12946">
              <w:rPr>
                <w:rFonts w:cs="Arial"/>
                <w:sz w:val="20"/>
                <w:szCs w:val="20"/>
              </w:rPr>
              <w:t xml:space="preserve">40 </w:t>
            </w:r>
            <w:proofErr w:type="spellStart"/>
            <w:r w:rsidRPr="00D12946">
              <w:rPr>
                <w:rFonts w:cs="Arial"/>
                <w:sz w:val="20"/>
                <w:szCs w:val="20"/>
              </w:rPr>
              <w:t>Dicksons</w:t>
            </w:r>
            <w:proofErr w:type="spellEnd"/>
            <w:r w:rsidRPr="00D12946">
              <w:rPr>
                <w:rFonts w:cs="Arial"/>
                <w:sz w:val="20"/>
                <w:szCs w:val="20"/>
              </w:rPr>
              <w:t xml:space="preserve"> Road, Winchelsea</w:t>
            </w:r>
          </w:p>
        </w:tc>
        <w:tc>
          <w:tcPr>
            <w:tcW w:w="1344" w:type="dxa"/>
          </w:tcPr>
          <w:p w14:paraId="53673D32" w14:textId="77777777" w:rsidR="008E1A0E" w:rsidRPr="00D12946" w:rsidRDefault="008E1A0E" w:rsidP="008E1A0E">
            <w:pPr>
              <w:pStyle w:val="Tabletext"/>
              <w:ind w:right="32"/>
              <w:rPr>
                <w:rFonts w:cs="Arial"/>
                <w:color w:val="auto"/>
                <w:sz w:val="20"/>
              </w:rPr>
            </w:pPr>
          </w:p>
        </w:tc>
        <w:tc>
          <w:tcPr>
            <w:tcW w:w="1344" w:type="dxa"/>
          </w:tcPr>
          <w:p w14:paraId="3AA3844D" w14:textId="34C0B7F2"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w:t>
            </w:r>
            <w:r w:rsidR="00B1753C" w:rsidRPr="00D12946">
              <w:rPr>
                <w:rFonts w:eastAsia="Century Gothic" w:cs="Arial"/>
                <w:color w:val="auto"/>
                <w:sz w:val="20"/>
                <w:lang w:bidi="en-AU"/>
              </w:rPr>
              <w:t>81</w:t>
            </w:r>
          </w:p>
        </w:tc>
        <w:tc>
          <w:tcPr>
            <w:tcW w:w="1344" w:type="dxa"/>
          </w:tcPr>
          <w:p w14:paraId="2E174F59" w14:textId="77777777" w:rsidR="008E1A0E" w:rsidRPr="00D12946" w:rsidRDefault="008E1A0E" w:rsidP="008E1A0E">
            <w:pPr>
              <w:pStyle w:val="Tabletext"/>
              <w:ind w:right="32"/>
              <w:rPr>
                <w:rFonts w:cs="Arial"/>
                <w:color w:val="auto"/>
                <w:sz w:val="20"/>
              </w:rPr>
            </w:pPr>
          </w:p>
        </w:tc>
      </w:tr>
      <w:tr w:rsidR="008E1A0E" w:rsidRPr="00D12946" w14:paraId="70887ACA" w14:textId="77777777" w:rsidTr="004E7243">
        <w:trPr>
          <w:trHeight w:val="330"/>
        </w:trPr>
        <w:tc>
          <w:tcPr>
            <w:tcW w:w="1457" w:type="dxa"/>
          </w:tcPr>
          <w:p w14:paraId="1E0BD679" w14:textId="77777777" w:rsidR="008E1A0E" w:rsidRPr="00D12946" w:rsidRDefault="008E1A0E" w:rsidP="008E1A0E">
            <w:pPr>
              <w:rPr>
                <w:rFonts w:cs="Arial"/>
                <w:sz w:val="20"/>
                <w:szCs w:val="20"/>
              </w:rPr>
            </w:pPr>
            <w:r w:rsidRPr="00D12946">
              <w:rPr>
                <w:rFonts w:cs="Arial"/>
                <w:sz w:val="20"/>
                <w:szCs w:val="20"/>
              </w:rPr>
              <w:t>Winchelsea</w:t>
            </w:r>
          </w:p>
          <w:p w14:paraId="6AB875D1" w14:textId="77777777" w:rsidR="008E1A0E" w:rsidRPr="00D12946" w:rsidRDefault="008E1A0E" w:rsidP="008E1A0E">
            <w:pPr>
              <w:pStyle w:val="Tabletext"/>
              <w:ind w:right="32"/>
              <w:rPr>
                <w:rFonts w:cs="Arial"/>
                <w:color w:val="auto"/>
                <w:sz w:val="20"/>
              </w:rPr>
            </w:pPr>
          </w:p>
        </w:tc>
        <w:tc>
          <w:tcPr>
            <w:tcW w:w="2332" w:type="dxa"/>
          </w:tcPr>
          <w:p w14:paraId="52DCE70A" w14:textId="566FE73F" w:rsidR="008E1A0E" w:rsidRPr="00D12946" w:rsidRDefault="00DB1E48" w:rsidP="008E1A0E">
            <w:pPr>
              <w:pStyle w:val="Tabletext"/>
              <w:ind w:right="32"/>
              <w:rPr>
                <w:rFonts w:cs="Arial"/>
                <w:color w:val="auto"/>
                <w:sz w:val="20"/>
              </w:rPr>
            </w:pPr>
            <w:r w:rsidRPr="00D12946">
              <w:rPr>
                <w:rFonts w:cs="Arial"/>
                <w:color w:val="auto"/>
                <w:sz w:val="20"/>
              </w:rPr>
              <w:t>Surf Coast C148surf01</w:t>
            </w:r>
            <w:r w:rsidR="007017A8" w:rsidRPr="00D12946">
              <w:rPr>
                <w:rFonts w:cs="Arial"/>
                <w:color w:val="auto"/>
                <w:sz w:val="20"/>
              </w:rPr>
              <w:t>1</w:t>
            </w:r>
            <w:r w:rsidRPr="00D12946">
              <w:rPr>
                <w:rFonts w:cs="Arial"/>
                <w:color w:val="auto"/>
                <w:sz w:val="20"/>
              </w:rPr>
              <w:t xml:space="preserve">hoMap24 Exhibition  </w:t>
            </w:r>
          </w:p>
        </w:tc>
        <w:tc>
          <w:tcPr>
            <w:tcW w:w="1564" w:type="dxa"/>
          </w:tcPr>
          <w:p w14:paraId="7F9843B8" w14:textId="796BF283" w:rsidR="008E1A0E" w:rsidRPr="00D12946" w:rsidRDefault="008E1A0E" w:rsidP="00547821">
            <w:pPr>
              <w:rPr>
                <w:rFonts w:cs="Arial"/>
                <w:sz w:val="20"/>
                <w:szCs w:val="20"/>
              </w:rPr>
            </w:pPr>
            <w:r w:rsidRPr="00D12946">
              <w:rPr>
                <w:rFonts w:cs="Arial"/>
                <w:sz w:val="20"/>
                <w:szCs w:val="20"/>
              </w:rPr>
              <w:t xml:space="preserve">190 </w:t>
            </w:r>
            <w:proofErr w:type="spellStart"/>
            <w:r w:rsidRPr="00D12946">
              <w:rPr>
                <w:rFonts w:cs="Arial"/>
                <w:sz w:val="20"/>
                <w:szCs w:val="20"/>
              </w:rPr>
              <w:t>Kildean</w:t>
            </w:r>
            <w:proofErr w:type="spellEnd"/>
            <w:r w:rsidRPr="00D12946">
              <w:rPr>
                <w:rFonts w:cs="Arial"/>
                <w:sz w:val="20"/>
                <w:szCs w:val="20"/>
              </w:rPr>
              <w:t xml:space="preserve"> Road, Winchelsea</w:t>
            </w:r>
          </w:p>
        </w:tc>
        <w:tc>
          <w:tcPr>
            <w:tcW w:w="1344" w:type="dxa"/>
          </w:tcPr>
          <w:p w14:paraId="0F6AE8ED" w14:textId="77777777" w:rsidR="008E1A0E" w:rsidRPr="00D12946" w:rsidRDefault="008E1A0E" w:rsidP="008E1A0E">
            <w:pPr>
              <w:pStyle w:val="Tabletext"/>
              <w:ind w:right="32"/>
              <w:rPr>
                <w:rFonts w:cs="Arial"/>
                <w:color w:val="auto"/>
                <w:sz w:val="20"/>
              </w:rPr>
            </w:pPr>
          </w:p>
        </w:tc>
        <w:tc>
          <w:tcPr>
            <w:tcW w:w="1344" w:type="dxa"/>
          </w:tcPr>
          <w:p w14:paraId="137681F9" w14:textId="2CE0FDE4"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HO18</w:t>
            </w:r>
            <w:r w:rsidR="0013114B" w:rsidRPr="00D12946">
              <w:rPr>
                <w:rFonts w:eastAsia="Century Gothic" w:cs="Arial"/>
                <w:color w:val="auto"/>
                <w:sz w:val="20"/>
                <w:lang w:bidi="en-AU"/>
              </w:rPr>
              <w:t>2</w:t>
            </w:r>
          </w:p>
        </w:tc>
        <w:tc>
          <w:tcPr>
            <w:tcW w:w="1344" w:type="dxa"/>
          </w:tcPr>
          <w:p w14:paraId="4464F7F0" w14:textId="77777777" w:rsidR="008E1A0E" w:rsidRPr="00D12946" w:rsidRDefault="008E1A0E" w:rsidP="008E1A0E">
            <w:pPr>
              <w:pStyle w:val="Tabletext"/>
              <w:ind w:right="32"/>
              <w:rPr>
                <w:rFonts w:cs="Arial"/>
                <w:color w:val="auto"/>
                <w:sz w:val="20"/>
              </w:rPr>
            </w:pPr>
          </w:p>
        </w:tc>
      </w:tr>
      <w:tr w:rsidR="008E1A0E" w:rsidRPr="00D12946" w14:paraId="38DD869B" w14:textId="77777777" w:rsidTr="004E7243">
        <w:trPr>
          <w:trHeight w:val="330"/>
        </w:trPr>
        <w:tc>
          <w:tcPr>
            <w:tcW w:w="1457" w:type="dxa"/>
          </w:tcPr>
          <w:p w14:paraId="472FB381" w14:textId="77777777" w:rsidR="008E1A0E" w:rsidRPr="00D12946" w:rsidRDefault="008E1A0E" w:rsidP="008E1A0E">
            <w:pPr>
              <w:rPr>
                <w:rFonts w:cs="Arial"/>
                <w:sz w:val="20"/>
                <w:szCs w:val="20"/>
              </w:rPr>
            </w:pPr>
            <w:r w:rsidRPr="00D12946">
              <w:rPr>
                <w:rFonts w:cs="Arial"/>
                <w:sz w:val="20"/>
                <w:szCs w:val="20"/>
              </w:rPr>
              <w:t>Winchelsea</w:t>
            </w:r>
          </w:p>
          <w:p w14:paraId="6DAE018A" w14:textId="77777777" w:rsidR="008E1A0E" w:rsidRPr="00D12946" w:rsidRDefault="008E1A0E" w:rsidP="008E1A0E">
            <w:pPr>
              <w:pStyle w:val="Tabletext"/>
              <w:ind w:right="32"/>
              <w:rPr>
                <w:rFonts w:cs="Arial"/>
                <w:color w:val="auto"/>
                <w:sz w:val="20"/>
              </w:rPr>
            </w:pPr>
          </w:p>
        </w:tc>
        <w:tc>
          <w:tcPr>
            <w:tcW w:w="2332" w:type="dxa"/>
          </w:tcPr>
          <w:p w14:paraId="44DFA988" w14:textId="6C21E4D8" w:rsidR="008E1A0E" w:rsidRPr="00D12946" w:rsidRDefault="002E5676" w:rsidP="002E5676">
            <w:pPr>
              <w:pStyle w:val="Tabletext"/>
              <w:ind w:right="32"/>
              <w:rPr>
                <w:rFonts w:cs="Arial"/>
                <w:color w:val="auto"/>
                <w:sz w:val="20"/>
              </w:rPr>
            </w:pPr>
            <w:r w:rsidRPr="00D12946">
              <w:rPr>
                <w:rFonts w:cs="Arial"/>
                <w:color w:val="auto"/>
                <w:sz w:val="20"/>
              </w:rPr>
              <w:t>Surf Coast C148surf005</w:t>
            </w:r>
            <w:r w:rsidR="00B1753C" w:rsidRPr="00D12946">
              <w:rPr>
                <w:rFonts w:cs="Arial"/>
                <w:color w:val="auto"/>
                <w:sz w:val="20"/>
              </w:rPr>
              <w:t>ho</w:t>
            </w:r>
            <w:r w:rsidRPr="00D12946">
              <w:rPr>
                <w:rFonts w:cs="Arial"/>
                <w:color w:val="auto"/>
                <w:sz w:val="20"/>
              </w:rPr>
              <w:t>Map08 Exhibition</w:t>
            </w:r>
          </w:p>
        </w:tc>
        <w:tc>
          <w:tcPr>
            <w:tcW w:w="1564" w:type="dxa"/>
          </w:tcPr>
          <w:p w14:paraId="53779288" w14:textId="3D438C64" w:rsidR="008E1A0E" w:rsidRPr="00D12946" w:rsidRDefault="008E1A0E" w:rsidP="00547821">
            <w:pPr>
              <w:rPr>
                <w:rFonts w:cs="Arial"/>
                <w:sz w:val="20"/>
                <w:szCs w:val="20"/>
              </w:rPr>
            </w:pPr>
            <w:r w:rsidRPr="00D12946">
              <w:rPr>
                <w:rFonts w:cs="Arial"/>
                <w:sz w:val="20"/>
                <w:szCs w:val="20"/>
              </w:rPr>
              <w:t>70 Lauders Lane, Winchelsea</w:t>
            </w:r>
          </w:p>
        </w:tc>
        <w:tc>
          <w:tcPr>
            <w:tcW w:w="1344" w:type="dxa"/>
          </w:tcPr>
          <w:p w14:paraId="2D3D5A3A" w14:textId="77777777" w:rsidR="008E1A0E" w:rsidRPr="00D12946" w:rsidRDefault="008E1A0E" w:rsidP="008E1A0E">
            <w:pPr>
              <w:pStyle w:val="Tabletext"/>
              <w:ind w:right="32"/>
              <w:rPr>
                <w:rFonts w:cs="Arial"/>
                <w:color w:val="auto"/>
                <w:sz w:val="20"/>
              </w:rPr>
            </w:pPr>
          </w:p>
        </w:tc>
        <w:tc>
          <w:tcPr>
            <w:tcW w:w="1344" w:type="dxa"/>
          </w:tcPr>
          <w:p w14:paraId="25BB2F59" w14:textId="01389B9C" w:rsidR="008E1A0E" w:rsidRPr="00D12946"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HO18</w:t>
            </w:r>
            <w:r w:rsidR="00B1753C" w:rsidRPr="00D12946">
              <w:rPr>
                <w:rFonts w:eastAsia="Century Gothic" w:cs="Arial"/>
                <w:color w:val="auto"/>
                <w:sz w:val="20"/>
                <w:lang w:bidi="en-AU"/>
              </w:rPr>
              <w:t>3</w:t>
            </w:r>
          </w:p>
        </w:tc>
        <w:tc>
          <w:tcPr>
            <w:tcW w:w="1344" w:type="dxa"/>
          </w:tcPr>
          <w:p w14:paraId="19143FBA" w14:textId="77777777" w:rsidR="008E1A0E" w:rsidRPr="00D12946" w:rsidRDefault="008E1A0E" w:rsidP="008E1A0E">
            <w:pPr>
              <w:pStyle w:val="Tabletext"/>
              <w:ind w:right="32"/>
              <w:rPr>
                <w:rFonts w:cs="Arial"/>
                <w:color w:val="auto"/>
                <w:sz w:val="20"/>
              </w:rPr>
            </w:pPr>
          </w:p>
        </w:tc>
      </w:tr>
      <w:tr w:rsidR="008E1A0E" w:rsidRPr="00DB1E48" w14:paraId="2D4C3D88" w14:textId="77777777" w:rsidTr="004E7243">
        <w:trPr>
          <w:trHeight w:val="330"/>
        </w:trPr>
        <w:tc>
          <w:tcPr>
            <w:tcW w:w="1457" w:type="dxa"/>
          </w:tcPr>
          <w:p w14:paraId="0C0623A6" w14:textId="77777777" w:rsidR="008E1A0E" w:rsidRPr="00D12946" w:rsidRDefault="008E1A0E" w:rsidP="008E1A0E">
            <w:pPr>
              <w:rPr>
                <w:rFonts w:cs="Arial"/>
                <w:sz w:val="20"/>
                <w:szCs w:val="20"/>
              </w:rPr>
            </w:pPr>
            <w:r w:rsidRPr="00D12946">
              <w:rPr>
                <w:rFonts w:cs="Arial"/>
                <w:sz w:val="20"/>
                <w:szCs w:val="20"/>
              </w:rPr>
              <w:t>Winchelsea</w:t>
            </w:r>
          </w:p>
          <w:p w14:paraId="19EE3A89" w14:textId="77777777" w:rsidR="008E1A0E" w:rsidRPr="00D12946" w:rsidRDefault="008E1A0E" w:rsidP="008E1A0E">
            <w:pPr>
              <w:pStyle w:val="Tabletext"/>
              <w:ind w:right="32"/>
              <w:rPr>
                <w:rFonts w:cs="Arial"/>
                <w:color w:val="auto"/>
                <w:sz w:val="20"/>
              </w:rPr>
            </w:pPr>
          </w:p>
        </w:tc>
        <w:tc>
          <w:tcPr>
            <w:tcW w:w="2332" w:type="dxa"/>
          </w:tcPr>
          <w:p w14:paraId="675B0079" w14:textId="3AB46E34" w:rsidR="008E1A0E" w:rsidRPr="00D12946" w:rsidRDefault="002E5676" w:rsidP="008E1A0E">
            <w:pPr>
              <w:pStyle w:val="Tabletext"/>
              <w:ind w:right="32"/>
              <w:rPr>
                <w:rFonts w:cs="Arial"/>
                <w:color w:val="auto"/>
                <w:sz w:val="20"/>
              </w:rPr>
            </w:pPr>
            <w:r w:rsidRPr="00D12946">
              <w:rPr>
                <w:rFonts w:cs="Arial"/>
                <w:color w:val="auto"/>
                <w:sz w:val="20"/>
              </w:rPr>
              <w:t>Surf Coast C148surf007</w:t>
            </w:r>
            <w:r w:rsidR="00B1753C" w:rsidRPr="00D12946">
              <w:rPr>
                <w:rFonts w:cs="Arial"/>
                <w:color w:val="auto"/>
                <w:sz w:val="20"/>
              </w:rPr>
              <w:t>ho</w:t>
            </w:r>
            <w:r w:rsidRPr="00D12946">
              <w:rPr>
                <w:rFonts w:cs="Arial"/>
                <w:color w:val="auto"/>
                <w:sz w:val="20"/>
              </w:rPr>
              <w:t>Map09 Exhibition</w:t>
            </w:r>
          </w:p>
        </w:tc>
        <w:tc>
          <w:tcPr>
            <w:tcW w:w="1564" w:type="dxa"/>
          </w:tcPr>
          <w:p w14:paraId="292DFE7F" w14:textId="636DBB75" w:rsidR="008E1A0E" w:rsidRPr="00D12946" w:rsidRDefault="008E1A0E" w:rsidP="00547821">
            <w:pPr>
              <w:rPr>
                <w:rFonts w:cs="Arial"/>
                <w:sz w:val="20"/>
                <w:szCs w:val="20"/>
              </w:rPr>
            </w:pPr>
            <w:r w:rsidRPr="00D12946">
              <w:rPr>
                <w:rFonts w:cs="Arial"/>
                <w:sz w:val="20"/>
                <w:szCs w:val="20"/>
              </w:rPr>
              <w:t>65 Mathisons Road, Winchelsea</w:t>
            </w:r>
          </w:p>
        </w:tc>
        <w:tc>
          <w:tcPr>
            <w:tcW w:w="1344" w:type="dxa"/>
          </w:tcPr>
          <w:p w14:paraId="64890E20" w14:textId="77777777" w:rsidR="008E1A0E" w:rsidRPr="00D12946" w:rsidRDefault="008E1A0E" w:rsidP="008E1A0E">
            <w:pPr>
              <w:pStyle w:val="Tabletext"/>
              <w:ind w:right="32"/>
              <w:rPr>
                <w:rFonts w:cs="Arial"/>
                <w:color w:val="auto"/>
                <w:sz w:val="20"/>
              </w:rPr>
            </w:pPr>
          </w:p>
        </w:tc>
        <w:tc>
          <w:tcPr>
            <w:tcW w:w="1344" w:type="dxa"/>
          </w:tcPr>
          <w:p w14:paraId="78EFC01B" w14:textId="3600E63F" w:rsidR="008E1A0E" w:rsidRPr="00DB1E48" w:rsidRDefault="00DB41C9" w:rsidP="00DB41C9">
            <w:pPr>
              <w:pStyle w:val="Tabletext"/>
              <w:rPr>
                <w:rFonts w:eastAsia="Century Gothic" w:cs="Arial"/>
                <w:color w:val="auto"/>
                <w:sz w:val="20"/>
                <w:lang w:bidi="en-AU"/>
              </w:rPr>
            </w:pPr>
            <w:r w:rsidRPr="00D12946">
              <w:rPr>
                <w:rFonts w:eastAsia="Century Gothic" w:cs="Arial"/>
                <w:color w:val="auto"/>
                <w:sz w:val="20"/>
                <w:lang w:bidi="en-AU"/>
              </w:rPr>
              <w:t>HO18</w:t>
            </w:r>
            <w:r w:rsidR="00B1753C" w:rsidRPr="00D12946">
              <w:rPr>
                <w:rFonts w:eastAsia="Century Gothic" w:cs="Arial"/>
                <w:color w:val="auto"/>
                <w:sz w:val="20"/>
                <w:lang w:bidi="en-AU"/>
              </w:rPr>
              <w:t>4</w:t>
            </w:r>
          </w:p>
        </w:tc>
        <w:tc>
          <w:tcPr>
            <w:tcW w:w="1344" w:type="dxa"/>
          </w:tcPr>
          <w:p w14:paraId="20A9CDE3" w14:textId="77777777" w:rsidR="008E1A0E" w:rsidRPr="00DB1E48" w:rsidRDefault="008E1A0E" w:rsidP="008E1A0E">
            <w:pPr>
              <w:pStyle w:val="Tabletext"/>
              <w:ind w:right="32"/>
              <w:rPr>
                <w:rFonts w:cs="Arial"/>
                <w:color w:val="auto"/>
                <w:sz w:val="20"/>
              </w:rPr>
            </w:pPr>
          </w:p>
        </w:tc>
      </w:tr>
    </w:tbl>
    <w:p w14:paraId="2C26E2B9" w14:textId="77777777" w:rsidR="008E1A0E" w:rsidRDefault="008E1A0E" w:rsidP="00A15C2E"/>
    <w:sectPr w:rsidR="008E1A0E">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3F09C" w14:textId="77777777" w:rsidR="002E2469" w:rsidRDefault="002E2469" w:rsidP="007E77A2">
      <w:pPr>
        <w:spacing w:before="0" w:after="0" w:line="240" w:lineRule="auto"/>
      </w:pPr>
      <w:r>
        <w:separator/>
      </w:r>
    </w:p>
  </w:endnote>
  <w:endnote w:type="continuationSeparator" w:id="0">
    <w:p w14:paraId="6EF3BE50" w14:textId="77777777" w:rsidR="002E2469" w:rsidRDefault="002E2469" w:rsidP="007E77A2">
      <w:pPr>
        <w:spacing w:before="0" w:after="0" w:line="240" w:lineRule="auto"/>
      </w:pPr>
      <w:r>
        <w:continuationSeparator/>
      </w:r>
    </w:p>
  </w:endnote>
  <w:endnote w:type="continuationNotice" w:id="1">
    <w:p w14:paraId="788ABA09" w14:textId="77777777" w:rsidR="002E2469" w:rsidRDefault="002E246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AB88" w14:textId="3131EBF2" w:rsidR="00A46FEF" w:rsidRDefault="0087341D">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047FB" w14:textId="77777777" w:rsidR="002E2469" w:rsidRDefault="002E2469" w:rsidP="007E77A2">
      <w:pPr>
        <w:spacing w:before="0" w:after="0" w:line="240" w:lineRule="auto"/>
      </w:pPr>
      <w:r>
        <w:separator/>
      </w:r>
    </w:p>
  </w:footnote>
  <w:footnote w:type="continuationSeparator" w:id="0">
    <w:p w14:paraId="02FB508C" w14:textId="77777777" w:rsidR="002E2469" w:rsidRDefault="002E2469" w:rsidP="007E77A2">
      <w:pPr>
        <w:spacing w:before="0" w:after="0" w:line="240" w:lineRule="auto"/>
      </w:pPr>
      <w:r>
        <w:continuationSeparator/>
      </w:r>
    </w:p>
  </w:footnote>
  <w:footnote w:type="continuationNotice" w:id="1">
    <w:p w14:paraId="060D6C1F" w14:textId="77777777" w:rsidR="002E2469" w:rsidRDefault="002E2469">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D02A9"/>
    <w:multiLevelType w:val="multilevel"/>
    <w:tmpl w:val="993AC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AF6AB1"/>
    <w:multiLevelType w:val="hybridMultilevel"/>
    <w:tmpl w:val="B9FC90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760657C"/>
    <w:multiLevelType w:val="hybridMultilevel"/>
    <w:tmpl w:val="A0CAD2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A3E7DFA"/>
    <w:multiLevelType w:val="hybridMultilevel"/>
    <w:tmpl w:val="727449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1E1C5038"/>
    <w:multiLevelType w:val="hybridMultilevel"/>
    <w:tmpl w:val="80BE96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532EDF"/>
    <w:multiLevelType w:val="hybridMultilevel"/>
    <w:tmpl w:val="D8501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CC0E26"/>
    <w:multiLevelType w:val="hybridMultilevel"/>
    <w:tmpl w:val="15A82A0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33EB063D"/>
    <w:multiLevelType w:val="hybridMultilevel"/>
    <w:tmpl w:val="08306226"/>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8C1114F"/>
    <w:multiLevelType w:val="hybridMultilevel"/>
    <w:tmpl w:val="62BAF6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02D4B33"/>
    <w:multiLevelType w:val="hybridMultilevel"/>
    <w:tmpl w:val="3E2439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61310AF"/>
    <w:multiLevelType w:val="hybridMultilevel"/>
    <w:tmpl w:val="D0D86B34"/>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5A9E1FAD"/>
    <w:multiLevelType w:val="hybridMultilevel"/>
    <w:tmpl w:val="270676C8"/>
    <w:lvl w:ilvl="0" w:tplc="46409C9E">
      <w:start w:val="4"/>
      <w:numFmt w:val="lowerLetter"/>
      <w:lvlText w:val="%1)"/>
      <w:lvlJc w:val="left"/>
      <w:pPr>
        <w:ind w:left="720" w:hanging="360"/>
      </w:pPr>
      <w:rPr>
        <w:rFonts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4001F2A"/>
    <w:multiLevelType w:val="hybridMultilevel"/>
    <w:tmpl w:val="9E6E57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BCD6BA7"/>
    <w:multiLevelType w:val="hybridMultilevel"/>
    <w:tmpl w:val="3A16E57E"/>
    <w:lvl w:ilvl="0" w:tplc="110C6578">
      <w:numFmt w:val="bullet"/>
      <w:lvlText w:val=""/>
      <w:lvlJc w:val="left"/>
      <w:pPr>
        <w:ind w:left="720" w:hanging="360"/>
      </w:pPr>
      <w:rPr>
        <w:rFonts w:ascii="Symbol" w:eastAsia="Century Gothic" w:hAnsi="Symbol"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F624B26"/>
    <w:multiLevelType w:val="hybridMultilevel"/>
    <w:tmpl w:val="038C8618"/>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2963E91"/>
    <w:multiLevelType w:val="hybridMultilevel"/>
    <w:tmpl w:val="F70E7B42"/>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79366378">
    <w:abstractNumId w:val="12"/>
  </w:num>
  <w:num w:numId="2" w16cid:durableId="96874862">
    <w:abstractNumId w:val="23"/>
  </w:num>
  <w:num w:numId="3" w16cid:durableId="524758349">
    <w:abstractNumId w:val="33"/>
  </w:num>
  <w:num w:numId="4" w16cid:durableId="1983775289">
    <w:abstractNumId w:val="25"/>
  </w:num>
  <w:num w:numId="5" w16cid:durableId="419375663">
    <w:abstractNumId w:val="32"/>
  </w:num>
  <w:num w:numId="6" w16cid:durableId="1025134009">
    <w:abstractNumId w:val="13"/>
  </w:num>
  <w:num w:numId="7" w16cid:durableId="189953162">
    <w:abstractNumId w:val="19"/>
  </w:num>
  <w:num w:numId="8" w16cid:durableId="550652215">
    <w:abstractNumId w:val="31"/>
  </w:num>
  <w:num w:numId="9" w16cid:durableId="1548058003">
    <w:abstractNumId w:val="12"/>
  </w:num>
  <w:num w:numId="10" w16cid:durableId="974483384">
    <w:abstractNumId w:val="25"/>
  </w:num>
  <w:num w:numId="11" w16cid:durableId="1617328023">
    <w:abstractNumId w:val="25"/>
  </w:num>
  <w:num w:numId="12" w16cid:durableId="915943837">
    <w:abstractNumId w:val="9"/>
  </w:num>
  <w:num w:numId="13" w16cid:durableId="1982347580">
    <w:abstractNumId w:val="7"/>
  </w:num>
  <w:num w:numId="14" w16cid:durableId="129397344">
    <w:abstractNumId w:val="6"/>
  </w:num>
  <w:num w:numId="15" w16cid:durableId="79177817">
    <w:abstractNumId w:val="5"/>
  </w:num>
  <w:num w:numId="16" w16cid:durableId="1594242771">
    <w:abstractNumId w:val="4"/>
  </w:num>
  <w:num w:numId="17" w16cid:durableId="1733767416">
    <w:abstractNumId w:val="8"/>
  </w:num>
  <w:num w:numId="18" w16cid:durableId="1911497575">
    <w:abstractNumId w:val="3"/>
  </w:num>
  <w:num w:numId="19" w16cid:durableId="483855495">
    <w:abstractNumId w:val="2"/>
  </w:num>
  <w:num w:numId="20" w16cid:durableId="1454985666">
    <w:abstractNumId w:val="1"/>
  </w:num>
  <w:num w:numId="21" w16cid:durableId="2078282781">
    <w:abstractNumId w:val="0"/>
  </w:num>
  <w:num w:numId="22" w16cid:durableId="572006231">
    <w:abstractNumId w:val="27"/>
  </w:num>
  <w:num w:numId="23" w16cid:durableId="1177230424">
    <w:abstractNumId w:val="14"/>
  </w:num>
  <w:num w:numId="24" w16cid:durableId="1439254950">
    <w:abstractNumId w:val="16"/>
  </w:num>
  <w:num w:numId="25" w16cid:durableId="224993698">
    <w:abstractNumId w:val="28"/>
  </w:num>
  <w:num w:numId="26" w16cid:durableId="6403104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8117145">
    <w:abstractNumId w:val="18"/>
  </w:num>
  <w:num w:numId="28" w16cid:durableId="1199657274">
    <w:abstractNumId w:val="26"/>
  </w:num>
  <w:num w:numId="29" w16cid:durableId="1036005089">
    <w:abstractNumId w:val="21"/>
  </w:num>
  <w:num w:numId="30" w16cid:durableId="1520853455">
    <w:abstractNumId w:val="11"/>
  </w:num>
  <w:num w:numId="31" w16cid:durableId="829247640">
    <w:abstractNumId w:val="17"/>
  </w:num>
  <w:num w:numId="32" w16cid:durableId="122382065">
    <w:abstractNumId w:val="20"/>
  </w:num>
  <w:num w:numId="33" w16cid:durableId="278683820">
    <w:abstractNumId w:val="30"/>
  </w:num>
  <w:num w:numId="34" w16cid:durableId="1107191894">
    <w:abstractNumId w:val="24"/>
  </w:num>
  <w:num w:numId="35" w16cid:durableId="609434317">
    <w:abstractNumId w:val="29"/>
  </w:num>
  <w:num w:numId="36" w16cid:durableId="1614242473">
    <w:abstractNumId w:val="22"/>
  </w:num>
  <w:num w:numId="37" w16cid:durableId="1151826460">
    <w:abstractNumId w:val="15"/>
  </w:num>
  <w:num w:numId="38" w16cid:durableId="21222137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35E5"/>
    <w:rsid w:val="000039E3"/>
    <w:rsid w:val="00003A80"/>
    <w:rsid w:val="00005659"/>
    <w:rsid w:val="00021CD9"/>
    <w:rsid w:val="0002265F"/>
    <w:rsid w:val="00022B1E"/>
    <w:rsid w:val="0002369A"/>
    <w:rsid w:val="00024A80"/>
    <w:rsid w:val="00027C7A"/>
    <w:rsid w:val="00035630"/>
    <w:rsid w:val="00040DE6"/>
    <w:rsid w:val="0005409A"/>
    <w:rsid w:val="00056355"/>
    <w:rsid w:val="00063BBC"/>
    <w:rsid w:val="000645E1"/>
    <w:rsid w:val="0007184A"/>
    <w:rsid w:val="00071EEC"/>
    <w:rsid w:val="00071F8E"/>
    <w:rsid w:val="000721E2"/>
    <w:rsid w:val="00073278"/>
    <w:rsid w:val="00073B69"/>
    <w:rsid w:val="0007556D"/>
    <w:rsid w:val="00080670"/>
    <w:rsid w:val="00085F5F"/>
    <w:rsid w:val="00090F32"/>
    <w:rsid w:val="00096237"/>
    <w:rsid w:val="000A00C9"/>
    <w:rsid w:val="000A6FD0"/>
    <w:rsid w:val="000B0B9C"/>
    <w:rsid w:val="000B21B8"/>
    <w:rsid w:val="000B5919"/>
    <w:rsid w:val="000C0DEE"/>
    <w:rsid w:val="000C1059"/>
    <w:rsid w:val="000C17ED"/>
    <w:rsid w:val="000C3281"/>
    <w:rsid w:val="000C32E0"/>
    <w:rsid w:val="000C3BE3"/>
    <w:rsid w:val="000C67E9"/>
    <w:rsid w:val="000D7CF5"/>
    <w:rsid w:val="000E36BF"/>
    <w:rsid w:val="000E4473"/>
    <w:rsid w:val="000E46C1"/>
    <w:rsid w:val="000E5756"/>
    <w:rsid w:val="000E7D7C"/>
    <w:rsid w:val="000F0624"/>
    <w:rsid w:val="000F163C"/>
    <w:rsid w:val="000F4321"/>
    <w:rsid w:val="000F5642"/>
    <w:rsid w:val="00103956"/>
    <w:rsid w:val="00103C8C"/>
    <w:rsid w:val="00111C42"/>
    <w:rsid w:val="00112CBC"/>
    <w:rsid w:val="00114B7D"/>
    <w:rsid w:val="00121C24"/>
    <w:rsid w:val="00124D58"/>
    <w:rsid w:val="0013114B"/>
    <w:rsid w:val="00152692"/>
    <w:rsid w:val="00155406"/>
    <w:rsid w:val="00164839"/>
    <w:rsid w:val="001722CA"/>
    <w:rsid w:val="001723C7"/>
    <w:rsid w:val="00175433"/>
    <w:rsid w:val="001766E4"/>
    <w:rsid w:val="00187112"/>
    <w:rsid w:val="00187968"/>
    <w:rsid w:val="00196C27"/>
    <w:rsid w:val="00197191"/>
    <w:rsid w:val="001A165D"/>
    <w:rsid w:val="001A35D5"/>
    <w:rsid w:val="001A3F33"/>
    <w:rsid w:val="001B0F07"/>
    <w:rsid w:val="001B321F"/>
    <w:rsid w:val="001B4BA3"/>
    <w:rsid w:val="001B5AF9"/>
    <w:rsid w:val="001C42C1"/>
    <w:rsid w:val="001C4B38"/>
    <w:rsid w:val="001C66D7"/>
    <w:rsid w:val="001D3DE6"/>
    <w:rsid w:val="001D5C0C"/>
    <w:rsid w:val="001D69F6"/>
    <w:rsid w:val="001E0AEC"/>
    <w:rsid w:val="001E23CC"/>
    <w:rsid w:val="001E3A0C"/>
    <w:rsid w:val="001E512D"/>
    <w:rsid w:val="001F032E"/>
    <w:rsid w:val="001F253E"/>
    <w:rsid w:val="00200B39"/>
    <w:rsid w:val="002049F5"/>
    <w:rsid w:val="00205569"/>
    <w:rsid w:val="002076C1"/>
    <w:rsid w:val="00217F17"/>
    <w:rsid w:val="0022150C"/>
    <w:rsid w:val="00224E35"/>
    <w:rsid w:val="00225FFE"/>
    <w:rsid w:val="00231552"/>
    <w:rsid w:val="0023240E"/>
    <w:rsid w:val="00235465"/>
    <w:rsid w:val="00235B47"/>
    <w:rsid w:val="002405D4"/>
    <w:rsid w:val="00241FF1"/>
    <w:rsid w:val="002427A5"/>
    <w:rsid w:val="002429BB"/>
    <w:rsid w:val="00246FC4"/>
    <w:rsid w:val="002476A1"/>
    <w:rsid w:val="00247AA6"/>
    <w:rsid w:val="0026539B"/>
    <w:rsid w:val="0026560D"/>
    <w:rsid w:val="002662AC"/>
    <w:rsid w:val="002728A5"/>
    <w:rsid w:val="002751FE"/>
    <w:rsid w:val="002939A7"/>
    <w:rsid w:val="00296968"/>
    <w:rsid w:val="002A0FE5"/>
    <w:rsid w:val="002A2498"/>
    <w:rsid w:val="002A5256"/>
    <w:rsid w:val="002A5F84"/>
    <w:rsid w:val="002A65C6"/>
    <w:rsid w:val="002A6680"/>
    <w:rsid w:val="002B031C"/>
    <w:rsid w:val="002B2E3C"/>
    <w:rsid w:val="002B5A73"/>
    <w:rsid w:val="002B6C83"/>
    <w:rsid w:val="002B7EF6"/>
    <w:rsid w:val="002C07E9"/>
    <w:rsid w:val="002C49FE"/>
    <w:rsid w:val="002C4BCC"/>
    <w:rsid w:val="002C79AC"/>
    <w:rsid w:val="002D0903"/>
    <w:rsid w:val="002D363B"/>
    <w:rsid w:val="002D391D"/>
    <w:rsid w:val="002D39C8"/>
    <w:rsid w:val="002D4784"/>
    <w:rsid w:val="002D4B25"/>
    <w:rsid w:val="002D67A8"/>
    <w:rsid w:val="002E212A"/>
    <w:rsid w:val="002E2469"/>
    <w:rsid w:val="002E29F5"/>
    <w:rsid w:val="002E5676"/>
    <w:rsid w:val="002F0695"/>
    <w:rsid w:val="002F1023"/>
    <w:rsid w:val="00302296"/>
    <w:rsid w:val="00302937"/>
    <w:rsid w:val="00305A72"/>
    <w:rsid w:val="00307685"/>
    <w:rsid w:val="00322595"/>
    <w:rsid w:val="0032271C"/>
    <w:rsid w:val="00323679"/>
    <w:rsid w:val="00324CF7"/>
    <w:rsid w:val="00330843"/>
    <w:rsid w:val="00334303"/>
    <w:rsid w:val="003354D9"/>
    <w:rsid w:val="0033631D"/>
    <w:rsid w:val="00342678"/>
    <w:rsid w:val="00343C8A"/>
    <w:rsid w:val="0035122B"/>
    <w:rsid w:val="003533A3"/>
    <w:rsid w:val="003551C6"/>
    <w:rsid w:val="0035557B"/>
    <w:rsid w:val="0036162F"/>
    <w:rsid w:val="00364010"/>
    <w:rsid w:val="00372067"/>
    <w:rsid w:val="00373DED"/>
    <w:rsid w:val="003744F3"/>
    <w:rsid w:val="00380A2F"/>
    <w:rsid w:val="00386BD0"/>
    <w:rsid w:val="003879B4"/>
    <w:rsid w:val="00387F56"/>
    <w:rsid w:val="003913EB"/>
    <w:rsid w:val="00395D2F"/>
    <w:rsid w:val="00396E12"/>
    <w:rsid w:val="003A467D"/>
    <w:rsid w:val="003A4991"/>
    <w:rsid w:val="003A4F87"/>
    <w:rsid w:val="003B53E7"/>
    <w:rsid w:val="003B721A"/>
    <w:rsid w:val="003C2672"/>
    <w:rsid w:val="003C3D64"/>
    <w:rsid w:val="003C6321"/>
    <w:rsid w:val="003D5F47"/>
    <w:rsid w:val="003D621E"/>
    <w:rsid w:val="003E3135"/>
    <w:rsid w:val="003E6874"/>
    <w:rsid w:val="003F17BB"/>
    <w:rsid w:val="003F1D2F"/>
    <w:rsid w:val="003F6EF7"/>
    <w:rsid w:val="00400640"/>
    <w:rsid w:val="004009B0"/>
    <w:rsid w:val="00404F5F"/>
    <w:rsid w:val="004058D5"/>
    <w:rsid w:val="004065BA"/>
    <w:rsid w:val="00412F97"/>
    <w:rsid w:val="0041431E"/>
    <w:rsid w:val="004167CC"/>
    <w:rsid w:val="00421CA7"/>
    <w:rsid w:val="00425274"/>
    <w:rsid w:val="004261C9"/>
    <w:rsid w:val="00433733"/>
    <w:rsid w:val="004373CE"/>
    <w:rsid w:val="004374DC"/>
    <w:rsid w:val="00440379"/>
    <w:rsid w:val="00444E0B"/>
    <w:rsid w:val="00445135"/>
    <w:rsid w:val="00446AA8"/>
    <w:rsid w:val="00454789"/>
    <w:rsid w:val="004553F7"/>
    <w:rsid w:val="00455E90"/>
    <w:rsid w:val="00455EB6"/>
    <w:rsid w:val="00456526"/>
    <w:rsid w:val="00456BAB"/>
    <w:rsid w:val="00462F41"/>
    <w:rsid w:val="00467D8A"/>
    <w:rsid w:val="00481C53"/>
    <w:rsid w:val="00482D98"/>
    <w:rsid w:val="004840CB"/>
    <w:rsid w:val="004843C6"/>
    <w:rsid w:val="00484629"/>
    <w:rsid w:val="00487A51"/>
    <w:rsid w:val="00491E23"/>
    <w:rsid w:val="00494A19"/>
    <w:rsid w:val="004951AD"/>
    <w:rsid w:val="004974F9"/>
    <w:rsid w:val="00497F66"/>
    <w:rsid w:val="004A542C"/>
    <w:rsid w:val="004B038C"/>
    <w:rsid w:val="004B0D72"/>
    <w:rsid w:val="004B2B22"/>
    <w:rsid w:val="004B4D1B"/>
    <w:rsid w:val="004C41D1"/>
    <w:rsid w:val="004C6A6A"/>
    <w:rsid w:val="004D157D"/>
    <w:rsid w:val="004D35F5"/>
    <w:rsid w:val="004D4AC1"/>
    <w:rsid w:val="004E2F8D"/>
    <w:rsid w:val="004E7243"/>
    <w:rsid w:val="004F6804"/>
    <w:rsid w:val="005017F8"/>
    <w:rsid w:val="005028F7"/>
    <w:rsid w:val="00502E1D"/>
    <w:rsid w:val="005050E7"/>
    <w:rsid w:val="005058E0"/>
    <w:rsid w:val="00511104"/>
    <w:rsid w:val="0051248C"/>
    <w:rsid w:val="005130E1"/>
    <w:rsid w:val="00513A34"/>
    <w:rsid w:val="00523AFA"/>
    <w:rsid w:val="0052699C"/>
    <w:rsid w:val="00527CF2"/>
    <w:rsid w:val="00531281"/>
    <w:rsid w:val="0053319B"/>
    <w:rsid w:val="00533BF0"/>
    <w:rsid w:val="00537486"/>
    <w:rsid w:val="00537A0D"/>
    <w:rsid w:val="00541B01"/>
    <w:rsid w:val="005456B7"/>
    <w:rsid w:val="00546F39"/>
    <w:rsid w:val="00547821"/>
    <w:rsid w:val="00554958"/>
    <w:rsid w:val="00557AA4"/>
    <w:rsid w:val="00560567"/>
    <w:rsid w:val="005705D1"/>
    <w:rsid w:val="00570843"/>
    <w:rsid w:val="00574244"/>
    <w:rsid w:val="005802A7"/>
    <w:rsid w:val="00583742"/>
    <w:rsid w:val="0058443E"/>
    <w:rsid w:val="00596414"/>
    <w:rsid w:val="005A5B5A"/>
    <w:rsid w:val="005A6180"/>
    <w:rsid w:val="005B47EF"/>
    <w:rsid w:val="005B5DF3"/>
    <w:rsid w:val="005B7E5C"/>
    <w:rsid w:val="005C0295"/>
    <w:rsid w:val="005C15DE"/>
    <w:rsid w:val="005C244F"/>
    <w:rsid w:val="005D2D58"/>
    <w:rsid w:val="005D43BF"/>
    <w:rsid w:val="005D76A3"/>
    <w:rsid w:val="005D78A0"/>
    <w:rsid w:val="005E5634"/>
    <w:rsid w:val="005E6D37"/>
    <w:rsid w:val="005E71C7"/>
    <w:rsid w:val="005E7AEC"/>
    <w:rsid w:val="005F3537"/>
    <w:rsid w:val="005F517E"/>
    <w:rsid w:val="005F7901"/>
    <w:rsid w:val="0060120F"/>
    <w:rsid w:val="0060234C"/>
    <w:rsid w:val="006068E2"/>
    <w:rsid w:val="00606985"/>
    <w:rsid w:val="0060785B"/>
    <w:rsid w:val="0061001B"/>
    <w:rsid w:val="00620D4E"/>
    <w:rsid w:val="00623950"/>
    <w:rsid w:val="00625237"/>
    <w:rsid w:val="006268EF"/>
    <w:rsid w:val="0063107D"/>
    <w:rsid w:val="0064546B"/>
    <w:rsid w:val="00663195"/>
    <w:rsid w:val="00666632"/>
    <w:rsid w:val="00666822"/>
    <w:rsid w:val="00672444"/>
    <w:rsid w:val="00675267"/>
    <w:rsid w:val="00675EB5"/>
    <w:rsid w:val="006831BD"/>
    <w:rsid w:val="00684047"/>
    <w:rsid w:val="00691912"/>
    <w:rsid w:val="006959D8"/>
    <w:rsid w:val="006A19B5"/>
    <w:rsid w:val="006A2182"/>
    <w:rsid w:val="006A3FE8"/>
    <w:rsid w:val="006A6F98"/>
    <w:rsid w:val="006B0E25"/>
    <w:rsid w:val="006B3B36"/>
    <w:rsid w:val="006B7405"/>
    <w:rsid w:val="006B7EC8"/>
    <w:rsid w:val="006C2F91"/>
    <w:rsid w:val="006C471D"/>
    <w:rsid w:val="006D10AA"/>
    <w:rsid w:val="006E2F1D"/>
    <w:rsid w:val="006E3963"/>
    <w:rsid w:val="006E66AE"/>
    <w:rsid w:val="006F1CA8"/>
    <w:rsid w:val="006F229C"/>
    <w:rsid w:val="006F3F2E"/>
    <w:rsid w:val="006F4AAD"/>
    <w:rsid w:val="007017A8"/>
    <w:rsid w:val="00701FD0"/>
    <w:rsid w:val="00703197"/>
    <w:rsid w:val="00710808"/>
    <w:rsid w:val="00712868"/>
    <w:rsid w:val="00715E6C"/>
    <w:rsid w:val="00716DD7"/>
    <w:rsid w:val="00717EAF"/>
    <w:rsid w:val="00730A80"/>
    <w:rsid w:val="00741F51"/>
    <w:rsid w:val="007433C9"/>
    <w:rsid w:val="00744ED1"/>
    <w:rsid w:val="00746F94"/>
    <w:rsid w:val="00750534"/>
    <w:rsid w:val="0075664D"/>
    <w:rsid w:val="00760FDE"/>
    <w:rsid w:val="00763021"/>
    <w:rsid w:val="00770394"/>
    <w:rsid w:val="00772AD7"/>
    <w:rsid w:val="00772C5F"/>
    <w:rsid w:val="00773528"/>
    <w:rsid w:val="00773E26"/>
    <w:rsid w:val="007746CD"/>
    <w:rsid w:val="00776163"/>
    <w:rsid w:val="00777323"/>
    <w:rsid w:val="007872C8"/>
    <w:rsid w:val="00792D8A"/>
    <w:rsid w:val="00793B3C"/>
    <w:rsid w:val="00795BFF"/>
    <w:rsid w:val="007A331D"/>
    <w:rsid w:val="007A3E1A"/>
    <w:rsid w:val="007A5ECC"/>
    <w:rsid w:val="007A67CC"/>
    <w:rsid w:val="007A6AEE"/>
    <w:rsid w:val="007B33FF"/>
    <w:rsid w:val="007B5E05"/>
    <w:rsid w:val="007B7D4F"/>
    <w:rsid w:val="007C4BE3"/>
    <w:rsid w:val="007C59D7"/>
    <w:rsid w:val="007D0137"/>
    <w:rsid w:val="007D0196"/>
    <w:rsid w:val="007D18F2"/>
    <w:rsid w:val="007D4F0F"/>
    <w:rsid w:val="007D7503"/>
    <w:rsid w:val="007E23A8"/>
    <w:rsid w:val="007E374B"/>
    <w:rsid w:val="007E6F44"/>
    <w:rsid w:val="007E72D0"/>
    <w:rsid w:val="007E77A2"/>
    <w:rsid w:val="007F119D"/>
    <w:rsid w:val="007F1DB1"/>
    <w:rsid w:val="00800905"/>
    <w:rsid w:val="00801F10"/>
    <w:rsid w:val="00802593"/>
    <w:rsid w:val="00810354"/>
    <w:rsid w:val="00811C42"/>
    <w:rsid w:val="00815DEF"/>
    <w:rsid w:val="00815EFB"/>
    <w:rsid w:val="00823AD6"/>
    <w:rsid w:val="0082668E"/>
    <w:rsid w:val="00834F6F"/>
    <w:rsid w:val="0083677C"/>
    <w:rsid w:val="00844E4D"/>
    <w:rsid w:val="00844E5D"/>
    <w:rsid w:val="00844FDC"/>
    <w:rsid w:val="00850838"/>
    <w:rsid w:val="00854FBE"/>
    <w:rsid w:val="008551AC"/>
    <w:rsid w:val="00857725"/>
    <w:rsid w:val="008662F3"/>
    <w:rsid w:val="008678CE"/>
    <w:rsid w:val="0087341D"/>
    <w:rsid w:val="008811C7"/>
    <w:rsid w:val="00882B68"/>
    <w:rsid w:val="0088380A"/>
    <w:rsid w:val="00891032"/>
    <w:rsid w:val="00891298"/>
    <w:rsid w:val="00891F75"/>
    <w:rsid w:val="00892868"/>
    <w:rsid w:val="008A1BB8"/>
    <w:rsid w:val="008A5E9D"/>
    <w:rsid w:val="008A7526"/>
    <w:rsid w:val="008A7FBB"/>
    <w:rsid w:val="008B05B1"/>
    <w:rsid w:val="008B2B41"/>
    <w:rsid w:val="008B44C6"/>
    <w:rsid w:val="008B58C8"/>
    <w:rsid w:val="008B5CD8"/>
    <w:rsid w:val="008C4A7D"/>
    <w:rsid w:val="008C5606"/>
    <w:rsid w:val="008C6522"/>
    <w:rsid w:val="008C68D5"/>
    <w:rsid w:val="008D0854"/>
    <w:rsid w:val="008D08EE"/>
    <w:rsid w:val="008D454B"/>
    <w:rsid w:val="008D4E58"/>
    <w:rsid w:val="008D5643"/>
    <w:rsid w:val="008E1A0E"/>
    <w:rsid w:val="008E7004"/>
    <w:rsid w:val="008F3072"/>
    <w:rsid w:val="008F3C92"/>
    <w:rsid w:val="008F6C59"/>
    <w:rsid w:val="008F6CE1"/>
    <w:rsid w:val="008F788D"/>
    <w:rsid w:val="0090292D"/>
    <w:rsid w:val="00904686"/>
    <w:rsid w:val="00905378"/>
    <w:rsid w:val="00913BF2"/>
    <w:rsid w:val="00921138"/>
    <w:rsid w:val="00923E0D"/>
    <w:rsid w:val="00924E14"/>
    <w:rsid w:val="009262BA"/>
    <w:rsid w:val="00935829"/>
    <w:rsid w:val="009514F3"/>
    <w:rsid w:val="009528AF"/>
    <w:rsid w:val="00955986"/>
    <w:rsid w:val="00961E51"/>
    <w:rsid w:val="009738FD"/>
    <w:rsid w:val="00976543"/>
    <w:rsid w:val="0098025B"/>
    <w:rsid w:val="00980501"/>
    <w:rsid w:val="00981CF4"/>
    <w:rsid w:val="00982274"/>
    <w:rsid w:val="00987026"/>
    <w:rsid w:val="009909F7"/>
    <w:rsid w:val="00991D04"/>
    <w:rsid w:val="009948FF"/>
    <w:rsid w:val="00994987"/>
    <w:rsid w:val="0099664E"/>
    <w:rsid w:val="009A0E99"/>
    <w:rsid w:val="009A4561"/>
    <w:rsid w:val="009A59F6"/>
    <w:rsid w:val="009B0714"/>
    <w:rsid w:val="009C249F"/>
    <w:rsid w:val="009C2DFC"/>
    <w:rsid w:val="009D0039"/>
    <w:rsid w:val="009D0200"/>
    <w:rsid w:val="009D2A81"/>
    <w:rsid w:val="009D36E1"/>
    <w:rsid w:val="009D3FDB"/>
    <w:rsid w:val="009E0CFA"/>
    <w:rsid w:val="009E7007"/>
    <w:rsid w:val="009F027B"/>
    <w:rsid w:val="009F1201"/>
    <w:rsid w:val="009F7C91"/>
    <w:rsid w:val="00A01553"/>
    <w:rsid w:val="00A066C3"/>
    <w:rsid w:val="00A15C2E"/>
    <w:rsid w:val="00A17D83"/>
    <w:rsid w:val="00A2258F"/>
    <w:rsid w:val="00A22B62"/>
    <w:rsid w:val="00A22C19"/>
    <w:rsid w:val="00A22CC0"/>
    <w:rsid w:val="00A24A2A"/>
    <w:rsid w:val="00A310DB"/>
    <w:rsid w:val="00A34A17"/>
    <w:rsid w:val="00A364C2"/>
    <w:rsid w:val="00A43F11"/>
    <w:rsid w:val="00A44F66"/>
    <w:rsid w:val="00A45AC1"/>
    <w:rsid w:val="00A46FEF"/>
    <w:rsid w:val="00A51797"/>
    <w:rsid w:val="00A53CA8"/>
    <w:rsid w:val="00A54068"/>
    <w:rsid w:val="00A631DD"/>
    <w:rsid w:val="00A63A8D"/>
    <w:rsid w:val="00A642C3"/>
    <w:rsid w:val="00A67119"/>
    <w:rsid w:val="00A74BD3"/>
    <w:rsid w:val="00A81318"/>
    <w:rsid w:val="00A8199B"/>
    <w:rsid w:val="00A87143"/>
    <w:rsid w:val="00A921C1"/>
    <w:rsid w:val="00A9595C"/>
    <w:rsid w:val="00AA35A0"/>
    <w:rsid w:val="00AB159A"/>
    <w:rsid w:val="00AB35D9"/>
    <w:rsid w:val="00AB3C61"/>
    <w:rsid w:val="00AB4FC0"/>
    <w:rsid w:val="00AB5BCA"/>
    <w:rsid w:val="00AB5C4A"/>
    <w:rsid w:val="00AC196E"/>
    <w:rsid w:val="00AC63EF"/>
    <w:rsid w:val="00AF1B7E"/>
    <w:rsid w:val="00AF211D"/>
    <w:rsid w:val="00B15DF0"/>
    <w:rsid w:val="00B16038"/>
    <w:rsid w:val="00B1753C"/>
    <w:rsid w:val="00B17D6C"/>
    <w:rsid w:val="00B200D7"/>
    <w:rsid w:val="00B22172"/>
    <w:rsid w:val="00B3063D"/>
    <w:rsid w:val="00B32747"/>
    <w:rsid w:val="00B3467C"/>
    <w:rsid w:val="00B3637C"/>
    <w:rsid w:val="00B42457"/>
    <w:rsid w:val="00B5427B"/>
    <w:rsid w:val="00B6307D"/>
    <w:rsid w:val="00B65EA6"/>
    <w:rsid w:val="00B7226E"/>
    <w:rsid w:val="00B73141"/>
    <w:rsid w:val="00B74343"/>
    <w:rsid w:val="00B76705"/>
    <w:rsid w:val="00B77D0F"/>
    <w:rsid w:val="00B86AC0"/>
    <w:rsid w:val="00B86E0E"/>
    <w:rsid w:val="00B932ED"/>
    <w:rsid w:val="00B978A6"/>
    <w:rsid w:val="00BA149F"/>
    <w:rsid w:val="00BA1836"/>
    <w:rsid w:val="00BA1D57"/>
    <w:rsid w:val="00BA689F"/>
    <w:rsid w:val="00BA6BF4"/>
    <w:rsid w:val="00BA6CBA"/>
    <w:rsid w:val="00BB5FC0"/>
    <w:rsid w:val="00BC1E50"/>
    <w:rsid w:val="00BC78AF"/>
    <w:rsid w:val="00BD0B91"/>
    <w:rsid w:val="00BD368A"/>
    <w:rsid w:val="00BE212D"/>
    <w:rsid w:val="00BE23D2"/>
    <w:rsid w:val="00BF0E2B"/>
    <w:rsid w:val="00BF2117"/>
    <w:rsid w:val="00BF4057"/>
    <w:rsid w:val="00BF728E"/>
    <w:rsid w:val="00BF741E"/>
    <w:rsid w:val="00C00392"/>
    <w:rsid w:val="00C030A5"/>
    <w:rsid w:val="00C036A4"/>
    <w:rsid w:val="00C04A5A"/>
    <w:rsid w:val="00C05ACC"/>
    <w:rsid w:val="00C21F42"/>
    <w:rsid w:val="00C26006"/>
    <w:rsid w:val="00C26AC1"/>
    <w:rsid w:val="00C279AC"/>
    <w:rsid w:val="00C27FC7"/>
    <w:rsid w:val="00C32CEE"/>
    <w:rsid w:val="00C32E9E"/>
    <w:rsid w:val="00C33219"/>
    <w:rsid w:val="00C41FDF"/>
    <w:rsid w:val="00C42778"/>
    <w:rsid w:val="00C537A2"/>
    <w:rsid w:val="00C567E7"/>
    <w:rsid w:val="00C63F76"/>
    <w:rsid w:val="00C72CDD"/>
    <w:rsid w:val="00C753B3"/>
    <w:rsid w:val="00C766F3"/>
    <w:rsid w:val="00C80886"/>
    <w:rsid w:val="00C81AEA"/>
    <w:rsid w:val="00C83E63"/>
    <w:rsid w:val="00C87F77"/>
    <w:rsid w:val="00CA1CAD"/>
    <w:rsid w:val="00CA7B49"/>
    <w:rsid w:val="00CB0FC4"/>
    <w:rsid w:val="00CB20D8"/>
    <w:rsid w:val="00CB39FB"/>
    <w:rsid w:val="00CB4E26"/>
    <w:rsid w:val="00CC0E8F"/>
    <w:rsid w:val="00CC325C"/>
    <w:rsid w:val="00CC32AF"/>
    <w:rsid w:val="00CC4116"/>
    <w:rsid w:val="00CC7CB7"/>
    <w:rsid w:val="00CC7DFC"/>
    <w:rsid w:val="00CD038B"/>
    <w:rsid w:val="00CD10E4"/>
    <w:rsid w:val="00CD418F"/>
    <w:rsid w:val="00CD430F"/>
    <w:rsid w:val="00CD4A44"/>
    <w:rsid w:val="00CE2316"/>
    <w:rsid w:val="00CE6B1D"/>
    <w:rsid w:val="00CF2EEE"/>
    <w:rsid w:val="00CF330C"/>
    <w:rsid w:val="00CF41CC"/>
    <w:rsid w:val="00CF4431"/>
    <w:rsid w:val="00CF5E69"/>
    <w:rsid w:val="00CF6DEE"/>
    <w:rsid w:val="00CF6FF6"/>
    <w:rsid w:val="00D0157B"/>
    <w:rsid w:val="00D03313"/>
    <w:rsid w:val="00D03EAC"/>
    <w:rsid w:val="00D1028B"/>
    <w:rsid w:val="00D10A6D"/>
    <w:rsid w:val="00D12946"/>
    <w:rsid w:val="00D23B30"/>
    <w:rsid w:val="00D3008E"/>
    <w:rsid w:val="00D31183"/>
    <w:rsid w:val="00D32F51"/>
    <w:rsid w:val="00D37CF3"/>
    <w:rsid w:val="00D466A0"/>
    <w:rsid w:val="00D47499"/>
    <w:rsid w:val="00D51691"/>
    <w:rsid w:val="00D5328B"/>
    <w:rsid w:val="00D56341"/>
    <w:rsid w:val="00D61901"/>
    <w:rsid w:val="00D66CCA"/>
    <w:rsid w:val="00D6749A"/>
    <w:rsid w:val="00D70775"/>
    <w:rsid w:val="00D74DAA"/>
    <w:rsid w:val="00D76BA3"/>
    <w:rsid w:val="00D81398"/>
    <w:rsid w:val="00D81485"/>
    <w:rsid w:val="00D825EE"/>
    <w:rsid w:val="00D85370"/>
    <w:rsid w:val="00D85531"/>
    <w:rsid w:val="00D93726"/>
    <w:rsid w:val="00DA7ED4"/>
    <w:rsid w:val="00DB121E"/>
    <w:rsid w:val="00DB1E48"/>
    <w:rsid w:val="00DB30BE"/>
    <w:rsid w:val="00DB41C9"/>
    <w:rsid w:val="00DB5690"/>
    <w:rsid w:val="00DB62EF"/>
    <w:rsid w:val="00DD0DA5"/>
    <w:rsid w:val="00DD4A34"/>
    <w:rsid w:val="00DE17C1"/>
    <w:rsid w:val="00DE66AA"/>
    <w:rsid w:val="00DF0507"/>
    <w:rsid w:val="00DF20EF"/>
    <w:rsid w:val="00DF3FFC"/>
    <w:rsid w:val="00E00604"/>
    <w:rsid w:val="00E07D3B"/>
    <w:rsid w:val="00E11248"/>
    <w:rsid w:val="00E1295A"/>
    <w:rsid w:val="00E12F4F"/>
    <w:rsid w:val="00E144D7"/>
    <w:rsid w:val="00E1471F"/>
    <w:rsid w:val="00E16B50"/>
    <w:rsid w:val="00E22B87"/>
    <w:rsid w:val="00E276F8"/>
    <w:rsid w:val="00E33731"/>
    <w:rsid w:val="00E33A69"/>
    <w:rsid w:val="00E36BE4"/>
    <w:rsid w:val="00E4085E"/>
    <w:rsid w:val="00E43C2B"/>
    <w:rsid w:val="00E4699A"/>
    <w:rsid w:val="00E47715"/>
    <w:rsid w:val="00E54BE9"/>
    <w:rsid w:val="00E55E00"/>
    <w:rsid w:val="00E67AE3"/>
    <w:rsid w:val="00E705EF"/>
    <w:rsid w:val="00E709AF"/>
    <w:rsid w:val="00E70F0B"/>
    <w:rsid w:val="00E75B1E"/>
    <w:rsid w:val="00E775F3"/>
    <w:rsid w:val="00E77B6C"/>
    <w:rsid w:val="00E82633"/>
    <w:rsid w:val="00E82E09"/>
    <w:rsid w:val="00E85C49"/>
    <w:rsid w:val="00E863D0"/>
    <w:rsid w:val="00E91B24"/>
    <w:rsid w:val="00E92E98"/>
    <w:rsid w:val="00E93AF6"/>
    <w:rsid w:val="00E948A3"/>
    <w:rsid w:val="00E94A36"/>
    <w:rsid w:val="00E9744C"/>
    <w:rsid w:val="00EA0A2E"/>
    <w:rsid w:val="00EA3F7D"/>
    <w:rsid w:val="00EA42D7"/>
    <w:rsid w:val="00EA4B0F"/>
    <w:rsid w:val="00EB3CA5"/>
    <w:rsid w:val="00EB4A22"/>
    <w:rsid w:val="00EB7AFB"/>
    <w:rsid w:val="00EC45FB"/>
    <w:rsid w:val="00EC604B"/>
    <w:rsid w:val="00EC7320"/>
    <w:rsid w:val="00EC7576"/>
    <w:rsid w:val="00ED2362"/>
    <w:rsid w:val="00ED307D"/>
    <w:rsid w:val="00ED45C5"/>
    <w:rsid w:val="00ED7FBE"/>
    <w:rsid w:val="00EE2DA7"/>
    <w:rsid w:val="00EE3470"/>
    <w:rsid w:val="00EF1287"/>
    <w:rsid w:val="00EF3AE8"/>
    <w:rsid w:val="00EF4A8E"/>
    <w:rsid w:val="00EF6847"/>
    <w:rsid w:val="00F042B3"/>
    <w:rsid w:val="00F04BB1"/>
    <w:rsid w:val="00F06693"/>
    <w:rsid w:val="00F06D7D"/>
    <w:rsid w:val="00F07758"/>
    <w:rsid w:val="00F10990"/>
    <w:rsid w:val="00F11718"/>
    <w:rsid w:val="00F11741"/>
    <w:rsid w:val="00F1594C"/>
    <w:rsid w:val="00F21572"/>
    <w:rsid w:val="00F219EA"/>
    <w:rsid w:val="00F24023"/>
    <w:rsid w:val="00F309D8"/>
    <w:rsid w:val="00F42403"/>
    <w:rsid w:val="00F4417B"/>
    <w:rsid w:val="00F4417D"/>
    <w:rsid w:val="00F462AF"/>
    <w:rsid w:val="00F50AC3"/>
    <w:rsid w:val="00F55010"/>
    <w:rsid w:val="00F55463"/>
    <w:rsid w:val="00F558DD"/>
    <w:rsid w:val="00F562B3"/>
    <w:rsid w:val="00F62666"/>
    <w:rsid w:val="00F63F14"/>
    <w:rsid w:val="00F66CCA"/>
    <w:rsid w:val="00F67EF3"/>
    <w:rsid w:val="00F741A5"/>
    <w:rsid w:val="00F75385"/>
    <w:rsid w:val="00F757B5"/>
    <w:rsid w:val="00F80F7A"/>
    <w:rsid w:val="00F82BED"/>
    <w:rsid w:val="00F91055"/>
    <w:rsid w:val="00F92020"/>
    <w:rsid w:val="00F93AED"/>
    <w:rsid w:val="00FA02C7"/>
    <w:rsid w:val="00FA0733"/>
    <w:rsid w:val="00FA2179"/>
    <w:rsid w:val="00FA21B1"/>
    <w:rsid w:val="00FA44AF"/>
    <w:rsid w:val="00FA6602"/>
    <w:rsid w:val="00FB388F"/>
    <w:rsid w:val="00FB7DFD"/>
    <w:rsid w:val="00FE35C7"/>
    <w:rsid w:val="00FE5189"/>
    <w:rsid w:val="00FE7FE3"/>
    <w:rsid w:val="00FF205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0B4A7000-4205-4116-B097-FCE0FA32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tabs>
        <w:tab w:val="num" w:pos="360"/>
      </w:tabs>
      <w:ind w:left="0" w:firstLine="0"/>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semiHidden/>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customStyle="1" w:styleId="Default">
    <w:name w:val="Default"/>
    <w:rsid w:val="00073B69"/>
    <w:pPr>
      <w:autoSpaceDE w:val="0"/>
      <w:autoSpaceDN w:val="0"/>
      <w:adjustRightInd w:val="0"/>
      <w:spacing w:after="0" w:line="240" w:lineRule="auto"/>
    </w:pPr>
    <w:rPr>
      <w:rFonts w:ascii="Arial" w:hAnsi="Arial" w:cs="Arial"/>
      <w:color w:val="000000"/>
      <w:kern w:val="0"/>
      <w:sz w:val="24"/>
      <w:szCs w:val="24"/>
    </w:rPr>
  </w:style>
  <w:style w:type="paragraph" w:styleId="NormalWeb">
    <w:name w:val="Normal (Web)"/>
    <w:basedOn w:val="Normal"/>
    <w:uiPriority w:val="99"/>
    <w:semiHidden/>
    <w:unhideWhenUsed/>
    <w:rsid w:val="005705D1"/>
    <w:pPr>
      <w:widowControl/>
      <w:autoSpaceDE/>
      <w:autoSpaceDN/>
      <w:spacing w:before="100" w:beforeAutospacing="1" w:after="100" w:afterAutospacing="1" w:line="240" w:lineRule="auto"/>
    </w:pPr>
    <w:rPr>
      <w:rFonts w:ascii="Times New Roman" w:eastAsia="Times New Roman" w:hAnsi="Times New Roman" w:cs="Times New Roman"/>
      <w:szCs w:val="24"/>
      <w:lang w:bidi="ar-SA"/>
    </w:rPr>
  </w:style>
  <w:style w:type="table" w:styleId="TableGrid">
    <w:name w:val="Table Grid"/>
    <w:basedOn w:val="TableNormal"/>
    <w:uiPriority w:val="39"/>
    <w:rsid w:val="000E3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33058">
      <w:bodyDiv w:val="1"/>
      <w:marLeft w:val="0"/>
      <w:marRight w:val="0"/>
      <w:marTop w:val="0"/>
      <w:marBottom w:val="0"/>
      <w:divBdr>
        <w:top w:val="none" w:sz="0" w:space="0" w:color="auto"/>
        <w:left w:val="none" w:sz="0" w:space="0" w:color="auto"/>
        <w:bottom w:val="none" w:sz="0" w:space="0" w:color="auto"/>
        <w:right w:val="none" w:sz="0" w:space="0" w:color="auto"/>
      </w:divBdr>
    </w:div>
    <w:div w:id="280235732">
      <w:bodyDiv w:val="1"/>
      <w:marLeft w:val="0"/>
      <w:marRight w:val="0"/>
      <w:marTop w:val="0"/>
      <w:marBottom w:val="0"/>
      <w:divBdr>
        <w:top w:val="none" w:sz="0" w:space="0" w:color="auto"/>
        <w:left w:val="none" w:sz="0" w:space="0" w:color="auto"/>
        <w:bottom w:val="none" w:sz="0" w:space="0" w:color="auto"/>
        <w:right w:val="none" w:sz="0" w:space="0" w:color="auto"/>
      </w:divBdr>
    </w:div>
    <w:div w:id="334961192">
      <w:bodyDiv w:val="1"/>
      <w:marLeft w:val="0"/>
      <w:marRight w:val="0"/>
      <w:marTop w:val="0"/>
      <w:marBottom w:val="0"/>
      <w:divBdr>
        <w:top w:val="none" w:sz="0" w:space="0" w:color="auto"/>
        <w:left w:val="none" w:sz="0" w:space="0" w:color="auto"/>
        <w:bottom w:val="none" w:sz="0" w:space="0" w:color="auto"/>
        <w:right w:val="none" w:sz="0" w:space="0" w:color="auto"/>
      </w:divBdr>
    </w:div>
    <w:div w:id="580412326">
      <w:bodyDiv w:val="1"/>
      <w:marLeft w:val="0"/>
      <w:marRight w:val="0"/>
      <w:marTop w:val="0"/>
      <w:marBottom w:val="0"/>
      <w:divBdr>
        <w:top w:val="none" w:sz="0" w:space="0" w:color="auto"/>
        <w:left w:val="none" w:sz="0" w:space="0" w:color="auto"/>
        <w:bottom w:val="none" w:sz="0" w:space="0" w:color="auto"/>
        <w:right w:val="none" w:sz="0" w:space="0" w:color="auto"/>
      </w:divBdr>
    </w:div>
    <w:div w:id="594169395">
      <w:bodyDiv w:val="1"/>
      <w:marLeft w:val="0"/>
      <w:marRight w:val="0"/>
      <w:marTop w:val="0"/>
      <w:marBottom w:val="0"/>
      <w:divBdr>
        <w:top w:val="none" w:sz="0" w:space="0" w:color="auto"/>
        <w:left w:val="none" w:sz="0" w:space="0" w:color="auto"/>
        <w:bottom w:val="none" w:sz="0" w:space="0" w:color="auto"/>
        <w:right w:val="none" w:sz="0" w:space="0" w:color="auto"/>
      </w:divBdr>
      <w:divsChild>
        <w:div w:id="761685694">
          <w:marLeft w:val="0"/>
          <w:marRight w:val="0"/>
          <w:marTop w:val="0"/>
          <w:marBottom w:val="0"/>
          <w:divBdr>
            <w:top w:val="none" w:sz="0" w:space="0" w:color="auto"/>
            <w:left w:val="none" w:sz="0" w:space="0" w:color="auto"/>
            <w:bottom w:val="none" w:sz="0" w:space="0" w:color="auto"/>
            <w:right w:val="none" w:sz="0" w:space="0" w:color="auto"/>
          </w:divBdr>
          <w:divsChild>
            <w:div w:id="12277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6020">
      <w:bodyDiv w:val="1"/>
      <w:marLeft w:val="0"/>
      <w:marRight w:val="0"/>
      <w:marTop w:val="0"/>
      <w:marBottom w:val="0"/>
      <w:divBdr>
        <w:top w:val="none" w:sz="0" w:space="0" w:color="auto"/>
        <w:left w:val="none" w:sz="0" w:space="0" w:color="auto"/>
        <w:bottom w:val="none" w:sz="0" w:space="0" w:color="auto"/>
        <w:right w:val="none" w:sz="0" w:space="0" w:color="auto"/>
      </w:divBdr>
    </w:div>
    <w:div w:id="1030882233">
      <w:bodyDiv w:val="1"/>
      <w:marLeft w:val="0"/>
      <w:marRight w:val="0"/>
      <w:marTop w:val="0"/>
      <w:marBottom w:val="0"/>
      <w:divBdr>
        <w:top w:val="none" w:sz="0" w:space="0" w:color="auto"/>
        <w:left w:val="none" w:sz="0" w:space="0" w:color="auto"/>
        <w:bottom w:val="none" w:sz="0" w:space="0" w:color="auto"/>
        <w:right w:val="none" w:sz="0" w:space="0" w:color="auto"/>
      </w:divBdr>
    </w:div>
    <w:div w:id="1104881080">
      <w:bodyDiv w:val="1"/>
      <w:marLeft w:val="0"/>
      <w:marRight w:val="0"/>
      <w:marTop w:val="0"/>
      <w:marBottom w:val="0"/>
      <w:divBdr>
        <w:top w:val="none" w:sz="0" w:space="0" w:color="auto"/>
        <w:left w:val="none" w:sz="0" w:space="0" w:color="auto"/>
        <w:bottom w:val="none" w:sz="0" w:space="0" w:color="auto"/>
        <w:right w:val="none" w:sz="0" w:space="0" w:color="auto"/>
      </w:divBdr>
    </w:div>
    <w:div w:id="1418555695">
      <w:bodyDiv w:val="1"/>
      <w:marLeft w:val="0"/>
      <w:marRight w:val="0"/>
      <w:marTop w:val="0"/>
      <w:marBottom w:val="0"/>
      <w:divBdr>
        <w:top w:val="none" w:sz="0" w:space="0" w:color="auto"/>
        <w:left w:val="none" w:sz="0" w:space="0" w:color="auto"/>
        <w:bottom w:val="none" w:sz="0" w:space="0" w:color="auto"/>
        <w:right w:val="none" w:sz="0" w:space="0" w:color="auto"/>
      </w:divBdr>
      <w:divsChild>
        <w:div w:id="1664166513">
          <w:marLeft w:val="0"/>
          <w:marRight w:val="0"/>
          <w:marTop w:val="0"/>
          <w:marBottom w:val="0"/>
          <w:divBdr>
            <w:top w:val="none" w:sz="0" w:space="0" w:color="auto"/>
            <w:left w:val="none" w:sz="0" w:space="0" w:color="auto"/>
            <w:bottom w:val="none" w:sz="0" w:space="0" w:color="auto"/>
            <w:right w:val="none" w:sz="0" w:space="0" w:color="auto"/>
          </w:divBdr>
          <w:divsChild>
            <w:div w:id="21902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6727">
      <w:bodyDiv w:val="1"/>
      <w:marLeft w:val="0"/>
      <w:marRight w:val="0"/>
      <w:marTop w:val="0"/>
      <w:marBottom w:val="0"/>
      <w:divBdr>
        <w:top w:val="none" w:sz="0" w:space="0" w:color="auto"/>
        <w:left w:val="none" w:sz="0" w:space="0" w:color="auto"/>
        <w:bottom w:val="none" w:sz="0" w:space="0" w:color="auto"/>
        <w:right w:val="none" w:sz="0" w:space="0" w:color="auto"/>
      </w:divBdr>
      <w:divsChild>
        <w:div w:id="1187598928">
          <w:marLeft w:val="0"/>
          <w:marRight w:val="0"/>
          <w:marTop w:val="0"/>
          <w:marBottom w:val="0"/>
          <w:divBdr>
            <w:top w:val="none" w:sz="0" w:space="0" w:color="auto"/>
            <w:left w:val="none" w:sz="0" w:space="0" w:color="auto"/>
            <w:bottom w:val="none" w:sz="0" w:space="0" w:color="auto"/>
            <w:right w:val="none" w:sz="0" w:space="0" w:color="auto"/>
          </w:divBdr>
          <w:divsChild>
            <w:div w:id="15654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93256">
      <w:bodyDiv w:val="1"/>
      <w:marLeft w:val="0"/>
      <w:marRight w:val="0"/>
      <w:marTop w:val="0"/>
      <w:marBottom w:val="0"/>
      <w:divBdr>
        <w:top w:val="none" w:sz="0" w:space="0" w:color="auto"/>
        <w:left w:val="none" w:sz="0" w:space="0" w:color="auto"/>
        <w:bottom w:val="none" w:sz="0" w:space="0" w:color="auto"/>
        <w:right w:val="none" w:sz="0" w:space="0" w:color="auto"/>
      </w:divBdr>
      <w:divsChild>
        <w:div w:id="573662141">
          <w:marLeft w:val="0"/>
          <w:marRight w:val="0"/>
          <w:marTop w:val="0"/>
          <w:marBottom w:val="0"/>
          <w:divBdr>
            <w:top w:val="none" w:sz="0" w:space="0" w:color="auto"/>
            <w:left w:val="none" w:sz="0" w:space="0" w:color="auto"/>
            <w:bottom w:val="none" w:sz="0" w:space="0" w:color="auto"/>
            <w:right w:val="none" w:sz="0" w:space="0" w:color="auto"/>
          </w:divBdr>
          <w:divsChild>
            <w:div w:id="117495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367271">
      <w:bodyDiv w:val="1"/>
      <w:marLeft w:val="0"/>
      <w:marRight w:val="0"/>
      <w:marTop w:val="0"/>
      <w:marBottom w:val="0"/>
      <w:divBdr>
        <w:top w:val="none" w:sz="0" w:space="0" w:color="auto"/>
        <w:left w:val="none" w:sz="0" w:space="0" w:color="auto"/>
        <w:bottom w:val="none" w:sz="0" w:space="0" w:color="auto"/>
        <w:right w:val="none" w:sz="0" w:space="0" w:color="auto"/>
      </w:divBdr>
    </w:div>
    <w:div w:id="208078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www.planning.vic.gov.au/public-inspection"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surfcoast.vi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 PreviousValue="false"/>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_dlc_DocId xmlns="a5f32de4-e402-4188-b034-e71ca7d22e54">DOCID359-1558401439-318</_dlc_DocId>
    <_dlc_DocIdUrl xmlns="a5f32de4-e402-4188-b034-e71ca7d22e54">
      <Url>https://delwpvicgovau.sharepoint.com/sites/ecm_359/_layouts/15/DocIdRedir.aspx?ID=DOCID359-1558401439-318</Url>
      <Description>DOCID359-1558401439-318</Description>
    </_dlc_DocIdUrl>
    <SharedWithUsers xmlns="9f250a92-4cb3-4475-b8ab-fbe3dd1bbf75">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lcf76f155ced4ddcb4097134ff3c332f xmlns="4bd58b96-cc7f-4c1b-801f-2bc3c6bd79dd">
      <Terms xmlns="http://schemas.microsoft.com/office/infopath/2007/PartnerControls"/>
    </lcf76f155ced4ddcb4097134ff3c332f>
    <Uploadedby xmlns="4bd58b96-cc7f-4c1b-801f-2bc3c6bd79dd">Barbara Peppard</Uploadedby>
    <AppHub xmlns="4bd58b96-cc7f-4c1b-801f-2bc3c6bd79dd">true</AppHub>
    <_Flow_SignoffStatus xmlns="4bd58b96-cc7f-4c1b-801f-2bc3c6bd79dd" xsi:nil="true"/>
    <AmendmentStatus xmlns="4bd58b96-cc7f-4c1b-801f-2bc3c6bd79dd">Authorised</AmendmentStatus>
    <Classification xmlns="4bd58b96-cc7f-4c1b-801f-2bc3c6bd79dd">2</Classification>
    <DocumentStatus xmlns="4bd58b96-cc7f-4c1b-801f-2bc3c6bd79dd">1</DocumentStatus>
    <Category xmlns="4bd58b96-cc7f-4c1b-801f-2bc3c6bd79dd" xsi:nil="true"/>
  </documentManagement>
</p:properties>
</file>

<file path=customXml/item7.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154061-BF28-45E8-A0F2-DA38B7E6D412}">
  <ds:schemaRefs>
    <ds:schemaRef ds:uri="http://www.w3.org/2001/XMLSchema"/>
  </ds:schemaRefs>
</ds:datastoreItem>
</file>

<file path=customXml/itemProps2.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3.xml><?xml version="1.0" encoding="utf-8"?>
<ds:datastoreItem xmlns:ds="http://schemas.openxmlformats.org/officeDocument/2006/customXml" ds:itemID="{A39F575E-EEE4-48FC-9CA1-B25543597B40}">
  <ds:schemaRefs>
    <ds:schemaRef ds:uri="Microsoft.SharePoint.Taxonomy.ContentTypeSync"/>
  </ds:schemaRefs>
</ds:datastoreItem>
</file>

<file path=customXml/itemProps4.xml><?xml version="1.0" encoding="utf-8"?>
<ds:datastoreItem xmlns:ds="http://schemas.openxmlformats.org/officeDocument/2006/customXml" ds:itemID="{6663AE37-AD4F-4086-B966-AA376878C338}">
  <ds:schemaRefs>
    <ds:schemaRef ds:uri="http://schemas.microsoft.com/sharepoint/events"/>
  </ds:schemaRefs>
</ds:datastoreItem>
</file>

<file path=customXml/itemProps5.xml><?xml version="1.0" encoding="utf-8"?>
<ds:datastoreItem xmlns:ds="http://schemas.openxmlformats.org/officeDocument/2006/customXml" ds:itemID="{4A2047EB-A7FD-436F-982C-ADAFF60770D6}">
  <ds:schemaRefs>
    <ds:schemaRef ds:uri="http://schemas.openxmlformats.org/officeDocument/2006/bibliography"/>
  </ds:schemaRefs>
</ds:datastoreItem>
</file>

<file path=customXml/itemProps6.xml><?xml version="1.0" encoding="utf-8"?>
<ds:datastoreItem xmlns:ds="http://schemas.openxmlformats.org/officeDocument/2006/customXml" ds:itemID="{7018DBC6-2EFE-4C7A-9F70-61EAA1B07713}">
  <ds:schemaRefs>
    <ds:schemaRef ds:uri="http://schemas.microsoft.com/office/2006/metadata/properties"/>
    <ds:schemaRef ds:uri="http://schemas.microsoft.com/office/infopath/2007/PartnerControls"/>
    <ds:schemaRef ds:uri="9fd47c19-1c4a-4d7d-b342-c10cef269344"/>
    <ds:schemaRef ds:uri="a5f32de4-e402-4188-b034-e71ca7d22e54"/>
    <ds:schemaRef ds:uri="9f250a92-4cb3-4475-b8ab-fbe3dd1bbf75"/>
    <ds:schemaRef ds:uri="4bd58b96-cc7f-4c1b-801f-2bc3c6bd79dd"/>
  </ds:schemaRefs>
</ds:datastoreItem>
</file>

<file path=customXml/itemProps7.xml><?xml version="1.0" encoding="utf-8"?>
<ds:datastoreItem xmlns:ds="http://schemas.openxmlformats.org/officeDocument/2006/customXml" ds:itemID="{51C91080-74A6-4D84-8CE5-2247DAB30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Template>
  <TotalTime>5140</TotalTime>
  <Pages>16</Pages>
  <Words>3947</Words>
  <Characters>23095</Characters>
  <Application>Microsoft Office Word</Application>
  <DocSecurity>0</DocSecurity>
  <Lines>679</Lines>
  <Paragraphs>325</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Barbara Peppard</cp:lastModifiedBy>
  <cp:revision>438</cp:revision>
  <dcterms:created xsi:type="dcterms:W3CDTF">2023-10-18T05:06:00Z</dcterms:created>
  <dcterms:modified xsi:type="dcterms:W3CDTF">2026-10-13T01:07:00Z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Records Class Project">
    <vt:lpwstr>49;#Reference Materials|f95fc07f-4085-41de-ae1e-da9e571af2f5</vt:lpwstr>
  </property>
  <property fmtid="{D5CDD505-2E9C-101B-9397-08002B2CF9AE}" pid="4" name="Department Document Type">
    <vt:lpwstr>54;#Instruction|bd959bd7-f47f-4272-85c0-fe4839e53559</vt:lpwstr>
  </property>
  <property fmtid="{D5CDD505-2E9C-101B-9397-08002B2CF9AE}" pid="5" name="Dissemination Limiting Marker">
    <vt:lpwstr>2;#FOUO|955eb6fc-b35a-4808-8aa5-31e514fa3f26</vt:lpwstr>
  </property>
  <property fmtid="{D5CDD505-2E9C-101B-9397-08002B2CF9AE}" pid="6" name="Security Classification">
    <vt:lpwstr>3;#Unclassified|7fa379f4-4aba-4692-ab80-7d39d3a23cf4</vt:lpwstr>
  </property>
  <property fmtid="{D5CDD505-2E9C-101B-9397-08002B2CF9AE}" pid="7" name="Record Purpose">
    <vt:lpwstr/>
  </property>
  <property fmtid="{D5CDD505-2E9C-101B-9397-08002B2CF9AE}" pid="8" name="_dlc_DocIdItemGuid">
    <vt:lpwstr>bc908136-1501-43fb-974d-d73ead64f662</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ies>
</file>